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898D3" w14:textId="77777777" w:rsidR="009B748D" w:rsidRPr="00025B88" w:rsidRDefault="00FE6421" w:rsidP="00251AB6">
      <w:pPr>
        <w:pStyle w:val="Kop1"/>
        <w:rPr>
          <w:rFonts w:ascii="Open Sans" w:hAnsi="Open Sans" w:cs="Open Sans"/>
        </w:rPr>
      </w:pPr>
      <w:r w:rsidRPr="00025B88">
        <w:rPr>
          <w:rFonts w:ascii="Open Sans" w:hAnsi="Open Sans" w:cs="Open Sans"/>
          <w:noProof/>
        </w:rPr>
        <w:drawing>
          <wp:anchor distT="0" distB="0" distL="114300" distR="114300" simplePos="0" relativeHeight="251657216" behindDoc="1" locked="0" layoutInCell="1" allowOverlap="1" wp14:anchorId="07088307" wp14:editId="6C97579E">
            <wp:simplePos x="0" y="0"/>
            <wp:positionH relativeFrom="column">
              <wp:posOffset>5405962</wp:posOffset>
            </wp:positionH>
            <wp:positionV relativeFrom="paragraph">
              <wp:posOffset>-601980</wp:posOffset>
            </wp:positionV>
            <wp:extent cx="797855" cy="680483"/>
            <wp:effectExtent l="0" t="0" r="2540" b="571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ONED_logo_FC_zonder_marges_rond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7855" cy="680483"/>
                    </a:xfrm>
                    <a:prstGeom prst="rect">
                      <a:avLst/>
                    </a:prstGeom>
                  </pic:spPr>
                </pic:pic>
              </a:graphicData>
            </a:graphic>
            <wp14:sizeRelH relativeFrom="margin">
              <wp14:pctWidth>0</wp14:pctWidth>
            </wp14:sizeRelH>
            <wp14:sizeRelV relativeFrom="margin">
              <wp14:pctHeight>0</wp14:pctHeight>
            </wp14:sizeRelV>
          </wp:anchor>
        </w:drawing>
      </w:r>
      <w:r w:rsidR="00CD62BD" w:rsidRPr="00025B88">
        <w:rPr>
          <w:rFonts w:ascii="Open Sans" w:hAnsi="Open Sans" w:cs="Open Sans"/>
        </w:rPr>
        <w:t>B</w:t>
      </w:r>
      <w:r w:rsidR="00144E24" w:rsidRPr="00025B88">
        <w:rPr>
          <w:rFonts w:ascii="Open Sans" w:hAnsi="Open Sans" w:cs="Open Sans"/>
        </w:rPr>
        <w:t>usiness case voor uniforme gegevensuitwisseling</w:t>
      </w:r>
      <w:r w:rsidR="00CD62BD" w:rsidRPr="00025B88">
        <w:rPr>
          <w:rFonts w:ascii="Open Sans" w:hAnsi="Open Sans" w:cs="Open Sans"/>
        </w:rPr>
        <w:t xml:space="preserve"> </w:t>
      </w:r>
      <w:r w:rsidRPr="00025B88">
        <w:rPr>
          <w:rFonts w:ascii="Open Sans" w:hAnsi="Open Sans" w:cs="Open Sans"/>
        </w:rPr>
        <w:br/>
      </w:r>
      <w:r w:rsidR="00CD62BD" w:rsidRPr="00025B88">
        <w:rPr>
          <w:rFonts w:ascii="Open Sans" w:hAnsi="Open Sans" w:cs="Open Sans"/>
        </w:rPr>
        <w:t>op basis van het GWSW</w:t>
      </w:r>
    </w:p>
    <w:p w14:paraId="3FFBA9D3" w14:textId="2E4A44B9" w:rsidR="00144E24" w:rsidRPr="003D4143" w:rsidRDefault="000B0B9F">
      <w:pPr>
        <w:rPr>
          <w:rFonts w:ascii="Open Sans" w:hAnsi="Open Sans" w:cs="Open Sans"/>
          <w:i/>
          <w:sz w:val="20"/>
          <w:szCs w:val="24"/>
        </w:rPr>
      </w:pPr>
      <w:r w:rsidRPr="003D4143">
        <w:rPr>
          <w:rFonts w:ascii="Open Sans" w:hAnsi="Open Sans" w:cs="Open Sans"/>
          <w:i/>
          <w:sz w:val="20"/>
          <w:szCs w:val="24"/>
        </w:rPr>
        <w:t>[Versie 20</w:t>
      </w:r>
      <w:r w:rsidR="00FA346E" w:rsidRPr="003D4143">
        <w:rPr>
          <w:rFonts w:ascii="Open Sans" w:hAnsi="Open Sans" w:cs="Open Sans"/>
          <w:i/>
          <w:sz w:val="20"/>
          <w:szCs w:val="24"/>
        </w:rPr>
        <w:t>2</w:t>
      </w:r>
      <w:r w:rsidR="00F82A25" w:rsidRPr="003D4143">
        <w:rPr>
          <w:rFonts w:ascii="Open Sans" w:hAnsi="Open Sans" w:cs="Open Sans"/>
          <w:i/>
          <w:sz w:val="20"/>
          <w:szCs w:val="24"/>
        </w:rPr>
        <w:t>1</w:t>
      </w:r>
      <w:r w:rsidR="00FA346E" w:rsidRPr="003D4143">
        <w:rPr>
          <w:rFonts w:ascii="Open Sans" w:hAnsi="Open Sans" w:cs="Open Sans"/>
          <w:i/>
          <w:sz w:val="20"/>
          <w:szCs w:val="24"/>
        </w:rPr>
        <w:t>0</w:t>
      </w:r>
      <w:r w:rsidR="00F82A25" w:rsidRPr="003D4143">
        <w:rPr>
          <w:rFonts w:ascii="Open Sans" w:hAnsi="Open Sans" w:cs="Open Sans"/>
          <w:i/>
          <w:sz w:val="20"/>
          <w:szCs w:val="24"/>
        </w:rPr>
        <w:t>201</w:t>
      </w:r>
      <w:r w:rsidR="007823B0" w:rsidRPr="003D4143">
        <w:rPr>
          <w:rFonts w:ascii="Open Sans" w:hAnsi="Open Sans" w:cs="Open Sans"/>
          <w:i/>
          <w:sz w:val="20"/>
          <w:szCs w:val="24"/>
        </w:rPr>
        <w:t>, Stichting RIONED</w:t>
      </w:r>
      <w:r w:rsidR="00144E24" w:rsidRPr="003D4143">
        <w:rPr>
          <w:rFonts w:ascii="Open Sans" w:hAnsi="Open Sans" w:cs="Open Sans"/>
          <w:i/>
          <w:sz w:val="20"/>
          <w:szCs w:val="24"/>
        </w:rPr>
        <w:t>]</w:t>
      </w:r>
    </w:p>
    <w:p w14:paraId="34AECEF5" w14:textId="77777777" w:rsidR="00144E24" w:rsidRDefault="00144E24">
      <w:pPr>
        <w:rPr>
          <w:rFonts w:ascii="Open Sans" w:hAnsi="Open Sans" w:cs="Open Sans"/>
          <w:sz w:val="20"/>
        </w:rPr>
      </w:pPr>
    </w:p>
    <w:p w14:paraId="31465589" w14:textId="77777777" w:rsidR="001B5824" w:rsidRPr="00025B88" w:rsidRDefault="001B5824" w:rsidP="001B5824">
      <w:pPr>
        <w:pStyle w:val="Kop2"/>
        <w:rPr>
          <w:rFonts w:ascii="Open Sans" w:hAnsi="Open Sans" w:cs="Open Sans"/>
        </w:rPr>
      </w:pPr>
      <w:r>
        <w:rPr>
          <w:rFonts w:ascii="Open Sans" w:hAnsi="Open Sans" w:cs="Open Sans"/>
        </w:rPr>
        <w:t>Samengevat: Grote baten</w:t>
      </w:r>
      <w:r w:rsidR="00854B2A">
        <w:rPr>
          <w:rFonts w:ascii="Open Sans" w:hAnsi="Open Sans" w:cs="Open Sans"/>
        </w:rPr>
        <w:t xml:space="preserve"> uit </w:t>
      </w:r>
      <w:r>
        <w:rPr>
          <w:rFonts w:ascii="Open Sans" w:hAnsi="Open Sans" w:cs="Open Sans"/>
        </w:rPr>
        <w:t xml:space="preserve">beperkte </w:t>
      </w:r>
      <w:r w:rsidR="00854B2A">
        <w:rPr>
          <w:rFonts w:ascii="Open Sans" w:hAnsi="Open Sans" w:cs="Open Sans"/>
        </w:rPr>
        <w:t>investeringen</w:t>
      </w:r>
    </w:p>
    <w:p w14:paraId="724C3C03" w14:textId="77777777" w:rsidR="001B5824" w:rsidRPr="007823B0" w:rsidRDefault="001B5824">
      <w:pPr>
        <w:rPr>
          <w:rFonts w:ascii="Open Sans" w:hAnsi="Open Sans" w:cs="Open Sans"/>
          <w:sz w:val="20"/>
        </w:rPr>
      </w:pPr>
    </w:p>
    <w:p w14:paraId="71A737B9" w14:textId="77777777" w:rsidR="00144E24" w:rsidRPr="007823B0" w:rsidRDefault="00144E24">
      <w:pPr>
        <w:rPr>
          <w:rFonts w:ascii="Open Sans" w:hAnsi="Open Sans" w:cs="Open Sans"/>
          <w:sz w:val="20"/>
        </w:rPr>
      </w:pPr>
      <w:r w:rsidRPr="007823B0">
        <w:rPr>
          <w:rFonts w:ascii="Open Sans" w:hAnsi="Open Sans" w:cs="Open Sans"/>
          <w:sz w:val="20"/>
        </w:rPr>
        <w:t xml:space="preserve">Stichting RIONED zet </w:t>
      </w:r>
      <w:r w:rsidR="007823B0">
        <w:rPr>
          <w:rFonts w:ascii="Open Sans" w:hAnsi="Open Sans" w:cs="Open Sans"/>
          <w:sz w:val="20"/>
        </w:rPr>
        <w:t xml:space="preserve">met het programma Data &amp; Informatie </w:t>
      </w:r>
      <w:r w:rsidRPr="007823B0">
        <w:rPr>
          <w:rFonts w:ascii="Open Sans" w:hAnsi="Open Sans" w:cs="Open Sans"/>
          <w:sz w:val="20"/>
        </w:rPr>
        <w:t xml:space="preserve">krachtig in op uniforme </w:t>
      </w:r>
      <w:r w:rsidR="00FE6421" w:rsidRPr="007823B0">
        <w:rPr>
          <w:rFonts w:ascii="Open Sans" w:hAnsi="Open Sans" w:cs="Open Sans"/>
          <w:sz w:val="20"/>
        </w:rPr>
        <w:t xml:space="preserve">en soepele </w:t>
      </w:r>
      <w:r w:rsidRPr="007823B0">
        <w:rPr>
          <w:rFonts w:ascii="Open Sans" w:hAnsi="Open Sans" w:cs="Open Sans"/>
          <w:sz w:val="20"/>
        </w:rPr>
        <w:t>gegevensuitwisseling</w:t>
      </w:r>
      <w:r w:rsidR="00FE6421" w:rsidRPr="007823B0">
        <w:rPr>
          <w:rFonts w:ascii="Open Sans" w:hAnsi="Open Sans" w:cs="Open Sans"/>
          <w:sz w:val="20"/>
        </w:rPr>
        <w:t xml:space="preserve"> in het stedelijk waterbeheer</w:t>
      </w:r>
      <w:r w:rsidRPr="007823B0">
        <w:rPr>
          <w:rFonts w:ascii="Open Sans" w:hAnsi="Open Sans" w:cs="Open Sans"/>
          <w:sz w:val="20"/>
        </w:rPr>
        <w:t xml:space="preserve">. </w:t>
      </w:r>
      <w:r w:rsidR="007418DF" w:rsidRPr="007823B0">
        <w:rPr>
          <w:rFonts w:ascii="Open Sans" w:hAnsi="Open Sans" w:cs="Open Sans"/>
          <w:sz w:val="20"/>
        </w:rPr>
        <w:t xml:space="preserve">Om dit te bereiken </w:t>
      </w:r>
      <w:r w:rsidR="00685C76">
        <w:rPr>
          <w:rFonts w:ascii="Open Sans" w:hAnsi="Open Sans" w:cs="Open Sans"/>
          <w:sz w:val="20"/>
        </w:rPr>
        <w:t>heeft</w:t>
      </w:r>
      <w:r w:rsidR="007418DF" w:rsidRPr="007823B0">
        <w:rPr>
          <w:rFonts w:ascii="Open Sans" w:hAnsi="Open Sans" w:cs="Open Sans"/>
          <w:sz w:val="20"/>
        </w:rPr>
        <w:t xml:space="preserve"> Stichting RIONED een</w:t>
      </w:r>
      <w:r w:rsidR="003A0C51" w:rsidRPr="007823B0">
        <w:rPr>
          <w:rFonts w:ascii="Open Sans" w:hAnsi="Open Sans" w:cs="Open Sans"/>
          <w:sz w:val="20"/>
        </w:rPr>
        <w:t xml:space="preserve"> informatiemodel en</w:t>
      </w:r>
      <w:r w:rsidR="007418DF" w:rsidRPr="007823B0">
        <w:rPr>
          <w:rFonts w:ascii="Open Sans" w:hAnsi="Open Sans" w:cs="Open Sans"/>
          <w:sz w:val="20"/>
        </w:rPr>
        <w:t xml:space="preserve"> </w:t>
      </w:r>
      <w:proofErr w:type="spellStart"/>
      <w:r w:rsidR="007418DF" w:rsidRPr="007823B0">
        <w:rPr>
          <w:rFonts w:ascii="Open Sans" w:hAnsi="Open Sans" w:cs="Open Sans"/>
          <w:sz w:val="20"/>
        </w:rPr>
        <w:t>standaarduitwisselingsformaat</w:t>
      </w:r>
      <w:proofErr w:type="spellEnd"/>
      <w:r w:rsidR="007418DF" w:rsidRPr="007823B0">
        <w:rPr>
          <w:rFonts w:ascii="Open Sans" w:hAnsi="Open Sans" w:cs="Open Sans"/>
          <w:sz w:val="20"/>
        </w:rPr>
        <w:t xml:space="preserve"> voor gegevens </w:t>
      </w:r>
      <w:proofErr w:type="spellStart"/>
      <w:r w:rsidR="007418DF" w:rsidRPr="007823B0">
        <w:rPr>
          <w:rFonts w:ascii="Open Sans" w:hAnsi="Open Sans" w:cs="Open Sans"/>
          <w:sz w:val="20"/>
        </w:rPr>
        <w:t>gedefiniëerd</w:t>
      </w:r>
      <w:proofErr w:type="spellEnd"/>
      <w:r w:rsidR="00FA346E">
        <w:rPr>
          <w:rFonts w:ascii="Open Sans" w:hAnsi="Open Sans" w:cs="Open Sans"/>
          <w:sz w:val="20"/>
        </w:rPr>
        <w:t xml:space="preserve"> (zie </w:t>
      </w:r>
      <w:hyperlink r:id="rId9" w:history="1">
        <w:r w:rsidR="00FA346E" w:rsidRPr="00222BE9">
          <w:rPr>
            <w:rStyle w:val="Hyperlink"/>
            <w:rFonts w:ascii="Open Sans" w:hAnsi="Open Sans" w:cs="Open Sans"/>
            <w:sz w:val="20"/>
          </w:rPr>
          <w:t>www.riool.net/gwsw</w:t>
        </w:r>
      </w:hyperlink>
      <w:r w:rsidR="00FA346E">
        <w:rPr>
          <w:rFonts w:ascii="Open Sans" w:hAnsi="Open Sans" w:cs="Open Sans"/>
          <w:sz w:val="20"/>
        </w:rPr>
        <w:t>)</w:t>
      </w:r>
      <w:r w:rsidR="007418DF" w:rsidRPr="007823B0">
        <w:rPr>
          <w:rFonts w:ascii="Open Sans" w:hAnsi="Open Sans" w:cs="Open Sans"/>
          <w:sz w:val="20"/>
        </w:rPr>
        <w:t>.</w:t>
      </w:r>
      <w:r w:rsidR="00FA346E">
        <w:rPr>
          <w:rFonts w:ascii="Open Sans" w:hAnsi="Open Sans" w:cs="Open Sans"/>
          <w:sz w:val="20"/>
        </w:rPr>
        <w:t xml:space="preserve"> </w:t>
      </w:r>
      <w:r w:rsidRPr="007823B0">
        <w:rPr>
          <w:rFonts w:ascii="Open Sans" w:hAnsi="Open Sans" w:cs="Open Sans"/>
          <w:sz w:val="20"/>
        </w:rPr>
        <w:t>Niet als doel op zich, maar gericht op betere gegevenskwaliteit</w:t>
      </w:r>
      <w:r w:rsidR="003A0C51" w:rsidRPr="007823B0">
        <w:rPr>
          <w:rFonts w:ascii="Open Sans" w:hAnsi="Open Sans" w:cs="Open Sans"/>
          <w:sz w:val="20"/>
        </w:rPr>
        <w:t>, -</w:t>
      </w:r>
      <w:r w:rsidR="00762D59" w:rsidRPr="007823B0">
        <w:rPr>
          <w:rFonts w:ascii="Open Sans" w:hAnsi="Open Sans" w:cs="Open Sans"/>
          <w:sz w:val="20"/>
        </w:rPr>
        <w:t>uitwisseling</w:t>
      </w:r>
      <w:r w:rsidR="003A0C51" w:rsidRPr="007823B0">
        <w:rPr>
          <w:rFonts w:ascii="Open Sans" w:hAnsi="Open Sans" w:cs="Open Sans"/>
          <w:sz w:val="20"/>
        </w:rPr>
        <w:t xml:space="preserve"> en -benutting</w:t>
      </w:r>
      <w:r w:rsidRPr="007823B0">
        <w:rPr>
          <w:rFonts w:ascii="Open Sans" w:hAnsi="Open Sans" w:cs="Open Sans"/>
          <w:sz w:val="20"/>
        </w:rPr>
        <w:t xml:space="preserve">, met als uiteindelijk </w:t>
      </w:r>
      <w:r w:rsidR="00184EBD" w:rsidRPr="007823B0">
        <w:rPr>
          <w:rFonts w:ascii="Open Sans" w:hAnsi="Open Sans" w:cs="Open Sans"/>
          <w:sz w:val="20"/>
        </w:rPr>
        <w:t>hoofd</w:t>
      </w:r>
      <w:r w:rsidRPr="007823B0">
        <w:rPr>
          <w:rFonts w:ascii="Open Sans" w:hAnsi="Open Sans" w:cs="Open Sans"/>
          <w:sz w:val="20"/>
        </w:rPr>
        <w:t>doel een betere invulling van de gemeentelijke watertaken</w:t>
      </w:r>
      <w:r w:rsidR="00FE6421" w:rsidRPr="007823B0">
        <w:rPr>
          <w:rFonts w:ascii="Open Sans" w:hAnsi="Open Sans" w:cs="Open Sans"/>
          <w:sz w:val="20"/>
        </w:rPr>
        <w:t>: effectief investeren, effectief beheren en efficiënt diensten verlenen aan de samenleving</w:t>
      </w:r>
      <w:r w:rsidRPr="007823B0">
        <w:rPr>
          <w:rFonts w:ascii="Open Sans" w:hAnsi="Open Sans" w:cs="Open Sans"/>
          <w:sz w:val="20"/>
        </w:rPr>
        <w:t>.</w:t>
      </w:r>
    </w:p>
    <w:p w14:paraId="37119F21" w14:textId="77777777" w:rsidR="007823B0" w:rsidRPr="007823B0" w:rsidRDefault="00762D59">
      <w:pPr>
        <w:rPr>
          <w:rFonts w:ascii="Open Sans" w:hAnsi="Open Sans" w:cs="Open Sans"/>
          <w:sz w:val="20"/>
        </w:rPr>
      </w:pPr>
      <w:r w:rsidRPr="007823B0">
        <w:rPr>
          <w:rFonts w:ascii="Open Sans" w:hAnsi="Open Sans" w:cs="Open Sans"/>
          <w:sz w:val="20"/>
        </w:rPr>
        <w:t xml:space="preserve">In het navolgende </w:t>
      </w:r>
      <w:r w:rsidR="00144E24" w:rsidRPr="007823B0">
        <w:rPr>
          <w:rFonts w:ascii="Open Sans" w:hAnsi="Open Sans" w:cs="Open Sans"/>
          <w:sz w:val="20"/>
        </w:rPr>
        <w:t xml:space="preserve">wordt een inschatting gemaakt van de financiële baten als </w:t>
      </w:r>
      <w:r w:rsidRPr="007823B0">
        <w:rPr>
          <w:rFonts w:ascii="Open Sans" w:hAnsi="Open Sans" w:cs="Open Sans"/>
          <w:sz w:val="20"/>
        </w:rPr>
        <w:t>resultaat</w:t>
      </w:r>
      <w:r w:rsidR="00144E24" w:rsidRPr="007823B0">
        <w:rPr>
          <w:rFonts w:ascii="Open Sans" w:hAnsi="Open Sans" w:cs="Open Sans"/>
          <w:sz w:val="20"/>
        </w:rPr>
        <w:t xml:space="preserve"> van </w:t>
      </w:r>
      <w:r w:rsidRPr="007823B0">
        <w:rPr>
          <w:rFonts w:ascii="Open Sans" w:hAnsi="Open Sans" w:cs="Open Sans"/>
          <w:sz w:val="20"/>
        </w:rPr>
        <w:t xml:space="preserve">een </w:t>
      </w:r>
      <w:r w:rsidR="00144E24" w:rsidRPr="007823B0">
        <w:rPr>
          <w:rFonts w:ascii="Open Sans" w:hAnsi="Open Sans" w:cs="Open Sans"/>
          <w:sz w:val="20"/>
        </w:rPr>
        <w:t>betere gegevens</w:t>
      </w:r>
      <w:r w:rsidRPr="007823B0">
        <w:rPr>
          <w:rFonts w:ascii="Open Sans" w:hAnsi="Open Sans" w:cs="Open Sans"/>
          <w:sz w:val="20"/>
        </w:rPr>
        <w:t>kwaliteit</w:t>
      </w:r>
      <w:r w:rsidR="00144E24" w:rsidRPr="007823B0">
        <w:rPr>
          <w:rFonts w:ascii="Open Sans" w:hAnsi="Open Sans" w:cs="Open Sans"/>
          <w:sz w:val="20"/>
        </w:rPr>
        <w:t xml:space="preserve"> en betere daarop gebaseerde (</w:t>
      </w:r>
      <w:proofErr w:type="spellStart"/>
      <w:r w:rsidR="00144E24" w:rsidRPr="007823B0">
        <w:rPr>
          <w:rFonts w:ascii="Open Sans" w:hAnsi="Open Sans" w:cs="Open Sans"/>
          <w:sz w:val="20"/>
        </w:rPr>
        <w:t>investerings</w:t>
      </w:r>
      <w:proofErr w:type="spellEnd"/>
      <w:r w:rsidR="00144E24" w:rsidRPr="007823B0">
        <w:rPr>
          <w:rFonts w:ascii="Open Sans" w:hAnsi="Open Sans" w:cs="Open Sans"/>
          <w:sz w:val="20"/>
        </w:rPr>
        <w:t>)beslissingen en werkzaamheden. Die baten zijn het gevolg van (1) het verminderen van werkzaamheden om voor projecten gegevens in te winnen en op orde te brengen,</w:t>
      </w:r>
      <w:r w:rsidR="00517799" w:rsidRPr="007823B0">
        <w:rPr>
          <w:rFonts w:ascii="Open Sans" w:hAnsi="Open Sans" w:cs="Open Sans"/>
          <w:sz w:val="20"/>
        </w:rPr>
        <w:t xml:space="preserve"> (2) </w:t>
      </w:r>
      <w:r w:rsidR="00144E24" w:rsidRPr="007823B0">
        <w:rPr>
          <w:rFonts w:ascii="Open Sans" w:hAnsi="Open Sans" w:cs="Open Sans"/>
          <w:sz w:val="20"/>
        </w:rPr>
        <w:t>het verminderen van faalkosten bij uitvoeringsprojecten, en (</w:t>
      </w:r>
      <w:r w:rsidR="003A0C51" w:rsidRPr="007823B0">
        <w:rPr>
          <w:rFonts w:ascii="Open Sans" w:hAnsi="Open Sans" w:cs="Open Sans"/>
          <w:sz w:val="20"/>
        </w:rPr>
        <w:t>3</w:t>
      </w:r>
      <w:r w:rsidR="00144E24" w:rsidRPr="007823B0">
        <w:rPr>
          <w:rFonts w:ascii="Open Sans" w:hAnsi="Open Sans" w:cs="Open Sans"/>
          <w:sz w:val="20"/>
        </w:rPr>
        <w:t xml:space="preserve">) het </w:t>
      </w:r>
      <w:r w:rsidR="000D6CA1" w:rsidRPr="007823B0">
        <w:rPr>
          <w:rFonts w:ascii="Open Sans" w:hAnsi="Open Sans" w:cs="Open Sans"/>
          <w:sz w:val="20"/>
        </w:rPr>
        <w:t xml:space="preserve">verminderen of zelfs </w:t>
      </w:r>
      <w:r w:rsidR="00144E24" w:rsidRPr="007823B0">
        <w:rPr>
          <w:rFonts w:ascii="Open Sans" w:hAnsi="Open Sans" w:cs="Open Sans"/>
          <w:sz w:val="20"/>
        </w:rPr>
        <w:t xml:space="preserve">voorkomen van onjuiste investeringen. </w:t>
      </w:r>
      <w:r w:rsidR="00184EBD" w:rsidRPr="007823B0">
        <w:rPr>
          <w:rFonts w:ascii="Open Sans" w:hAnsi="Open Sans" w:cs="Open Sans"/>
          <w:sz w:val="20"/>
        </w:rPr>
        <w:t xml:space="preserve">Daarnaast zijn er ook </w:t>
      </w:r>
      <w:r w:rsidR="00025B88" w:rsidRPr="007823B0">
        <w:rPr>
          <w:rFonts w:ascii="Open Sans" w:hAnsi="Open Sans" w:cs="Open Sans"/>
          <w:sz w:val="20"/>
        </w:rPr>
        <w:t xml:space="preserve">positieve maatschappelijke </w:t>
      </w:r>
      <w:r w:rsidR="00184EBD" w:rsidRPr="007823B0">
        <w:rPr>
          <w:rFonts w:ascii="Open Sans" w:hAnsi="Open Sans" w:cs="Open Sans"/>
          <w:sz w:val="20"/>
        </w:rPr>
        <w:t xml:space="preserve">baten die lastiger te kwantificeren zijn. De </w:t>
      </w:r>
      <w:r w:rsidR="00025B88" w:rsidRPr="007823B0">
        <w:rPr>
          <w:rFonts w:ascii="Open Sans" w:hAnsi="Open Sans" w:cs="Open Sans"/>
          <w:sz w:val="20"/>
        </w:rPr>
        <w:t xml:space="preserve">kwantitatieve </w:t>
      </w:r>
      <w:r w:rsidR="00144E24" w:rsidRPr="007823B0">
        <w:rPr>
          <w:rFonts w:ascii="Open Sans" w:hAnsi="Open Sans" w:cs="Open Sans"/>
          <w:sz w:val="20"/>
        </w:rPr>
        <w:t xml:space="preserve">inschattingen </w:t>
      </w:r>
      <w:r w:rsidR="00025B88" w:rsidRPr="007823B0">
        <w:rPr>
          <w:rFonts w:ascii="Open Sans" w:hAnsi="Open Sans" w:cs="Open Sans"/>
          <w:sz w:val="20"/>
        </w:rPr>
        <w:t xml:space="preserve">hieronder </w:t>
      </w:r>
      <w:r w:rsidR="00144E24" w:rsidRPr="007823B0">
        <w:rPr>
          <w:rFonts w:ascii="Open Sans" w:hAnsi="Open Sans" w:cs="Open Sans"/>
          <w:sz w:val="20"/>
        </w:rPr>
        <w:t>maken duidelijk dat de inspanningen om tot standaardisatie en automatisering te komen meer dan rendabel zijn</w:t>
      </w:r>
      <w:r w:rsidR="00171D3A">
        <w:rPr>
          <w:rFonts w:ascii="Open Sans" w:hAnsi="Open Sans" w:cs="Open Sans"/>
          <w:sz w:val="20"/>
        </w:rPr>
        <w:t xml:space="preserve">. De </w:t>
      </w:r>
      <w:r w:rsidR="00B61EA9">
        <w:rPr>
          <w:rFonts w:ascii="Open Sans" w:hAnsi="Open Sans" w:cs="Open Sans"/>
          <w:sz w:val="20"/>
        </w:rPr>
        <w:t xml:space="preserve">geschatte </w:t>
      </w:r>
      <w:r w:rsidR="00171D3A">
        <w:rPr>
          <w:rFonts w:ascii="Open Sans" w:hAnsi="Open Sans" w:cs="Open Sans"/>
          <w:sz w:val="20"/>
        </w:rPr>
        <w:t>baten zijn een factor 3</w:t>
      </w:r>
      <w:r w:rsidR="00B61EA9">
        <w:rPr>
          <w:rFonts w:ascii="Open Sans" w:hAnsi="Open Sans" w:cs="Open Sans"/>
          <w:sz w:val="20"/>
        </w:rPr>
        <w:t>5</w:t>
      </w:r>
      <w:r w:rsidR="00171D3A">
        <w:rPr>
          <w:rFonts w:ascii="Open Sans" w:hAnsi="Open Sans" w:cs="Open Sans"/>
          <w:sz w:val="20"/>
        </w:rPr>
        <w:t xml:space="preserve"> tot </w:t>
      </w:r>
      <w:r w:rsidR="00B61EA9">
        <w:rPr>
          <w:rFonts w:ascii="Open Sans" w:hAnsi="Open Sans" w:cs="Open Sans"/>
          <w:sz w:val="20"/>
        </w:rPr>
        <w:t>60</w:t>
      </w:r>
      <w:r w:rsidR="00171D3A">
        <w:rPr>
          <w:rFonts w:ascii="Open Sans" w:hAnsi="Open Sans" w:cs="Open Sans"/>
          <w:sz w:val="20"/>
        </w:rPr>
        <w:t xml:space="preserve"> hoger dan de kosten en vormen</w:t>
      </w:r>
      <w:r w:rsidR="00685C76">
        <w:rPr>
          <w:rFonts w:ascii="Open Sans" w:hAnsi="Open Sans" w:cs="Open Sans"/>
          <w:sz w:val="20"/>
        </w:rPr>
        <w:t xml:space="preserve"> een besparing van </w:t>
      </w:r>
      <w:r w:rsidR="00171D3A">
        <w:rPr>
          <w:rFonts w:ascii="Open Sans" w:hAnsi="Open Sans" w:cs="Open Sans"/>
          <w:sz w:val="20"/>
        </w:rPr>
        <w:t xml:space="preserve">zo’n </w:t>
      </w:r>
      <w:r w:rsidR="00685C76">
        <w:rPr>
          <w:rFonts w:ascii="Open Sans" w:hAnsi="Open Sans" w:cs="Open Sans"/>
          <w:sz w:val="20"/>
        </w:rPr>
        <w:t xml:space="preserve">5% op </w:t>
      </w:r>
      <w:r w:rsidR="00171D3A">
        <w:rPr>
          <w:rFonts w:ascii="Open Sans" w:hAnsi="Open Sans" w:cs="Open Sans"/>
          <w:sz w:val="20"/>
        </w:rPr>
        <w:t>de</w:t>
      </w:r>
      <w:r w:rsidR="00685C76">
        <w:rPr>
          <w:rFonts w:ascii="Open Sans" w:hAnsi="Open Sans" w:cs="Open Sans"/>
          <w:sz w:val="20"/>
        </w:rPr>
        <w:t xml:space="preserve"> investering</w:t>
      </w:r>
      <w:r w:rsidR="00171D3A">
        <w:rPr>
          <w:rFonts w:ascii="Open Sans" w:hAnsi="Open Sans" w:cs="Open Sans"/>
          <w:sz w:val="20"/>
        </w:rPr>
        <w:t>en in het</w:t>
      </w:r>
      <w:r w:rsidR="00685C76">
        <w:rPr>
          <w:rFonts w:ascii="Open Sans" w:hAnsi="Open Sans" w:cs="Open Sans"/>
          <w:sz w:val="20"/>
        </w:rPr>
        <w:t xml:space="preserve"> </w:t>
      </w:r>
      <w:proofErr w:type="spellStart"/>
      <w:r w:rsidR="00685C76">
        <w:rPr>
          <w:rFonts w:ascii="Open Sans" w:hAnsi="Open Sans" w:cs="Open Sans"/>
          <w:sz w:val="20"/>
        </w:rPr>
        <w:t>stedelijkwater</w:t>
      </w:r>
      <w:r w:rsidR="00171D3A">
        <w:rPr>
          <w:rFonts w:ascii="Open Sans" w:hAnsi="Open Sans" w:cs="Open Sans"/>
          <w:sz w:val="20"/>
        </w:rPr>
        <w:t>beheer</w:t>
      </w:r>
      <w:proofErr w:type="spellEnd"/>
      <w:r w:rsidR="00685C76">
        <w:rPr>
          <w:rFonts w:ascii="Open Sans" w:hAnsi="Open Sans" w:cs="Open Sans"/>
          <w:sz w:val="20"/>
        </w:rPr>
        <w:t xml:space="preserve"> van de gemeenten.</w:t>
      </w:r>
    </w:p>
    <w:tbl>
      <w:tblPr>
        <w:tblStyle w:val="Rastertabel1licht-Accent5"/>
        <w:tblW w:w="0" w:type="auto"/>
        <w:tblLook w:val="04A0" w:firstRow="1" w:lastRow="0" w:firstColumn="1" w:lastColumn="0" w:noHBand="0" w:noVBand="1"/>
      </w:tblPr>
      <w:tblGrid>
        <w:gridCol w:w="4957"/>
        <w:gridCol w:w="2218"/>
      </w:tblGrid>
      <w:tr w:rsidR="00822783" w:rsidRPr="007823B0" w14:paraId="22A039F5" w14:textId="77777777" w:rsidTr="00685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3A12969F" w14:textId="5A9A3E90" w:rsidR="00277345" w:rsidRPr="007823B0" w:rsidRDefault="0038571A" w:rsidP="004068C5">
            <w:pPr>
              <w:rPr>
                <w:rFonts w:ascii="Open Sans" w:hAnsi="Open Sans" w:cs="Open Sans"/>
                <w:sz w:val="20"/>
              </w:rPr>
            </w:pPr>
            <w:r w:rsidRPr="007823B0">
              <w:rPr>
                <w:rFonts w:ascii="Open Sans" w:hAnsi="Open Sans" w:cs="Open Sans"/>
                <w:sz w:val="20"/>
              </w:rPr>
              <w:t>Baten</w:t>
            </w:r>
          </w:p>
        </w:tc>
        <w:tc>
          <w:tcPr>
            <w:tcW w:w="2218" w:type="dxa"/>
          </w:tcPr>
          <w:p w14:paraId="76291F3C" w14:textId="77777777" w:rsidR="00277345" w:rsidRPr="007823B0" w:rsidRDefault="002809B3" w:rsidP="002809B3">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0"/>
              </w:rPr>
            </w:pPr>
            <w:r w:rsidRPr="007823B0">
              <w:rPr>
                <w:rFonts w:ascii="Open Sans" w:hAnsi="Open Sans" w:cs="Open Sans"/>
                <w:b w:val="0"/>
                <w:sz w:val="20"/>
              </w:rPr>
              <w:t>In miljoen €</w:t>
            </w:r>
          </w:p>
        </w:tc>
      </w:tr>
      <w:tr w:rsidR="00822783" w:rsidRPr="007823B0" w14:paraId="0157776F" w14:textId="77777777" w:rsidTr="00685C76">
        <w:tc>
          <w:tcPr>
            <w:cnfStyle w:val="001000000000" w:firstRow="0" w:lastRow="0" w:firstColumn="1" w:lastColumn="0" w:oddVBand="0" w:evenVBand="0" w:oddHBand="0" w:evenHBand="0" w:firstRowFirstColumn="0" w:firstRowLastColumn="0" w:lastRowFirstColumn="0" w:lastRowLastColumn="0"/>
            <w:tcW w:w="4957" w:type="dxa"/>
          </w:tcPr>
          <w:p w14:paraId="77DC3AE6" w14:textId="77777777" w:rsidR="00277345" w:rsidRPr="007823B0" w:rsidRDefault="00277345" w:rsidP="004068C5">
            <w:pPr>
              <w:rPr>
                <w:rFonts w:ascii="Open Sans" w:hAnsi="Open Sans" w:cs="Open Sans"/>
                <w:b w:val="0"/>
                <w:sz w:val="20"/>
              </w:rPr>
            </w:pPr>
            <w:r w:rsidRPr="007823B0">
              <w:rPr>
                <w:rFonts w:ascii="Open Sans" w:hAnsi="Open Sans" w:cs="Open Sans"/>
                <w:b w:val="0"/>
                <w:sz w:val="20"/>
              </w:rPr>
              <w:t>Efficiënter werken</w:t>
            </w:r>
          </w:p>
        </w:tc>
        <w:tc>
          <w:tcPr>
            <w:tcW w:w="2218" w:type="dxa"/>
          </w:tcPr>
          <w:p w14:paraId="56CC9405" w14:textId="77777777" w:rsidR="00277345" w:rsidRPr="007823B0" w:rsidRDefault="002809B3" w:rsidP="002809B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7823B0">
              <w:rPr>
                <w:rFonts w:ascii="Open Sans" w:hAnsi="Open Sans" w:cs="Open Sans"/>
                <w:sz w:val="20"/>
              </w:rPr>
              <w:t>3,2</w:t>
            </w:r>
            <w:r w:rsidR="00171D3A">
              <w:rPr>
                <w:rFonts w:ascii="Open Sans" w:hAnsi="Open Sans" w:cs="Open Sans"/>
                <w:sz w:val="20"/>
              </w:rPr>
              <w:t xml:space="preserve"> tot 4,9</w:t>
            </w:r>
          </w:p>
        </w:tc>
      </w:tr>
      <w:tr w:rsidR="00822783" w:rsidRPr="007823B0" w14:paraId="1E112123" w14:textId="77777777" w:rsidTr="00685C76">
        <w:tc>
          <w:tcPr>
            <w:cnfStyle w:val="001000000000" w:firstRow="0" w:lastRow="0" w:firstColumn="1" w:lastColumn="0" w:oddVBand="0" w:evenVBand="0" w:oddHBand="0" w:evenHBand="0" w:firstRowFirstColumn="0" w:firstRowLastColumn="0" w:lastRowFirstColumn="0" w:lastRowLastColumn="0"/>
            <w:tcW w:w="4957" w:type="dxa"/>
          </w:tcPr>
          <w:p w14:paraId="138D9B38" w14:textId="77777777" w:rsidR="00277345" w:rsidRPr="007823B0" w:rsidRDefault="008A7522" w:rsidP="004068C5">
            <w:pPr>
              <w:rPr>
                <w:rFonts w:ascii="Open Sans" w:hAnsi="Open Sans" w:cs="Open Sans"/>
                <w:b w:val="0"/>
                <w:sz w:val="20"/>
              </w:rPr>
            </w:pPr>
            <w:r w:rsidRPr="007823B0">
              <w:rPr>
                <w:rFonts w:ascii="Open Sans" w:hAnsi="Open Sans" w:cs="Open Sans"/>
                <w:b w:val="0"/>
                <w:sz w:val="20"/>
              </w:rPr>
              <w:t>Minder faalkosten</w:t>
            </w:r>
          </w:p>
        </w:tc>
        <w:tc>
          <w:tcPr>
            <w:tcW w:w="2218" w:type="dxa"/>
          </w:tcPr>
          <w:p w14:paraId="3A88682C" w14:textId="77777777" w:rsidR="00277345" w:rsidRPr="006030ED" w:rsidRDefault="002809B3" w:rsidP="002809B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6030ED">
              <w:rPr>
                <w:rFonts w:ascii="Open Sans" w:hAnsi="Open Sans" w:cs="Open Sans"/>
                <w:sz w:val="20"/>
              </w:rPr>
              <w:t>16</w:t>
            </w:r>
          </w:p>
        </w:tc>
      </w:tr>
      <w:tr w:rsidR="00822783" w:rsidRPr="007823B0" w14:paraId="38BCC4F7" w14:textId="77777777" w:rsidTr="00685C76">
        <w:tc>
          <w:tcPr>
            <w:cnfStyle w:val="001000000000" w:firstRow="0" w:lastRow="0" w:firstColumn="1" w:lastColumn="0" w:oddVBand="0" w:evenVBand="0" w:oddHBand="0" w:evenHBand="0" w:firstRowFirstColumn="0" w:firstRowLastColumn="0" w:lastRowFirstColumn="0" w:lastRowLastColumn="0"/>
            <w:tcW w:w="4957" w:type="dxa"/>
          </w:tcPr>
          <w:p w14:paraId="1230FFE7" w14:textId="77777777" w:rsidR="00277345" w:rsidRPr="007823B0" w:rsidRDefault="00685C76" w:rsidP="004068C5">
            <w:pPr>
              <w:rPr>
                <w:rFonts w:ascii="Open Sans" w:hAnsi="Open Sans" w:cs="Open Sans"/>
                <w:b w:val="0"/>
                <w:sz w:val="20"/>
              </w:rPr>
            </w:pPr>
            <w:r>
              <w:rPr>
                <w:rFonts w:ascii="Open Sans" w:hAnsi="Open Sans" w:cs="Open Sans"/>
                <w:b w:val="0"/>
                <w:sz w:val="20"/>
              </w:rPr>
              <w:t>Betere informatie, m</w:t>
            </w:r>
            <w:r w:rsidR="008A7522" w:rsidRPr="007823B0">
              <w:rPr>
                <w:rFonts w:ascii="Open Sans" w:hAnsi="Open Sans" w:cs="Open Sans"/>
                <w:b w:val="0"/>
                <w:sz w:val="20"/>
              </w:rPr>
              <w:t>inder investeringen</w:t>
            </w:r>
          </w:p>
        </w:tc>
        <w:tc>
          <w:tcPr>
            <w:tcW w:w="2218" w:type="dxa"/>
            <w:tcBorders>
              <w:bottom w:val="single" w:sz="18" w:space="0" w:color="B4C6E7" w:themeColor="accent5" w:themeTint="66"/>
            </w:tcBorders>
          </w:tcPr>
          <w:p w14:paraId="7CD5FFA1" w14:textId="77777777" w:rsidR="00277345" w:rsidRPr="006030ED" w:rsidRDefault="002809B3" w:rsidP="002809B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6030ED">
              <w:rPr>
                <w:rFonts w:ascii="Open Sans" w:hAnsi="Open Sans" w:cs="Open Sans"/>
                <w:sz w:val="20"/>
              </w:rPr>
              <w:t>13</w:t>
            </w:r>
            <w:r w:rsidR="006030ED" w:rsidRPr="006030ED">
              <w:rPr>
                <w:rFonts w:ascii="Open Sans" w:hAnsi="Open Sans" w:cs="Open Sans"/>
                <w:sz w:val="20"/>
              </w:rPr>
              <w:t>,2</w:t>
            </w:r>
            <w:r w:rsidR="00685C76" w:rsidRPr="006030ED">
              <w:rPr>
                <w:rFonts w:ascii="Open Sans" w:hAnsi="Open Sans" w:cs="Open Sans"/>
                <w:sz w:val="20"/>
              </w:rPr>
              <w:t xml:space="preserve"> tot 32</w:t>
            </w:r>
            <w:r w:rsidR="00171D3A" w:rsidRPr="006030ED">
              <w:rPr>
                <w:rFonts w:ascii="Open Sans" w:hAnsi="Open Sans" w:cs="Open Sans"/>
                <w:sz w:val="20"/>
              </w:rPr>
              <w:t>,5</w:t>
            </w:r>
          </w:p>
        </w:tc>
      </w:tr>
      <w:tr w:rsidR="00822783" w:rsidRPr="007823B0" w14:paraId="39B3A981" w14:textId="77777777" w:rsidTr="00685C76">
        <w:tc>
          <w:tcPr>
            <w:cnfStyle w:val="001000000000" w:firstRow="0" w:lastRow="0" w:firstColumn="1" w:lastColumn="0" w:oddVBand="0" w:evenVBand="0" w:oddHBand="0" w:evenHBand="0" w:firstRowFirstColumn="0" w:firstRowLastColumn="0" w:lastRowFirstColumn="0" w:lastRowLastColumn="0"/>
            <w:tcW w:w="4957" w:type="dxa"/>
            <w:tcBorders>
              <w:right w:val="single" w:sz="18" w:space="0" w:color="B4C6E7" w:themeColor="accent5" w:themeTint="66"/>
            </w:tcBorders>
          </w:tcPr>
          <w:p w14:paraId="3CDD0CC6" w14:textId="77777777" w:rsidR="00277345" w:rsidRPr="007823B0" w:rsidRDefault="00685C76" w:rsidP="008A7522">
            <w:pPr>
              <w:jc w:val="right"/>
              <w:rPr>
                <w:rFonts w:ascii="Open Sans" w:hAnsi="Open Sans" w:cs="Open Sans"/>
                <w:b w:val="0"/>
                <w:sz w:val="20"/>
              </w:rPr>
            </w:pPr>
            <w:r>
              <w:rPr>
                <w:rFonts w:ascii="Open Sans" w:hAnsi="Open Sans" w:cs="Open Sans"/>
                <w:b w:val="0"/>
                <w:sz w:val="20"/>
              </w:rPr>
              <w:t>Baten, p</w:t>
            </w:r>
            <w:r w:rsidR="008A7522" w:rsidRPr="007823B0">
              <w:rPr>
                <w:rFonts w:ascii="Open Sans" w:hAnsi="Open Sans" w:cs="Open Sans"/>
                <w:b w:val="0"/>
                <w:sz w:val="20"/>
              </w:rPr>
              <w:t>er jaar:</w:t>
            </w:r>
          </w:p>
        </w:tc>
        <w:tc>
          <w:tcPr>
            <w:tcW w:w="2218" w:type="dxa"/>
            <w:tcBorders>
              <w:top w:val="single" w:sz="18" w:space="0" w:color="B4C6E7" w:themeColor="accent5" w:themeTint="66"/>
              <w:left w:val="single" w:sz="18" w:space="0" w:color="B4C6E7" w:themeColor="accent5" w:themeTint="66"/>
              <w:bottom w:val="single" w:sz="18" w:space="0" w:color="B4C6E7" w:themeColor="accent5" w:themeTint="66"/>
              <w:right w:val="single" w:sz="18" w:space="0" w:color="B4C6E7" w:themeColor="accent5" w:themeTint="66"/>
            </w:tcBorders>
          </w:tcPr>
          <w:p w14:paraId="073FE7FE" w14:textId="77777777" w:rsidR="00277345" w:rsidRPr="006030ED" w:rsidRDefault="002809B3" w:rsidP="002809B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sz w:val="20"/>
              </w:rPr>
            </w:pPr>
            <w:r w:rsidRPr="006030ED">
              <w:rPr>
                <w:rFonts w:ascii="Open Sans" w:hAnsi="Open Sans" w:cs="Open Sans"/>
                <w:b/>
                <w:sz w:val="20"/>
              </w:rPr>
              <w:t>32</w:t>
            </w:r>
            <w:r w:rsidR="006030ED" w:rsidRPr="006030ED">
              <w:rPr>
                <w:rFonts w:ascii="Open Sans" w:hAnsi="Open Sans" w:cs="Open Sans"/>
                <w:b/>
                <w:sz w:val="20"/>
              </w:rPr>
              <w:t>,4</w:t>
            </w:r>
            <w:r w:rsidR="00171D3A" w:rsidRPr="006030ED">
              <w:rPr>
                <w:rFonts w:ascii="Open Sans" w:hAnsi="Open Sans" w:cs="Open Sans"/>
                <w:b/>
                <w:sz w:val="20"/>
              </w:rPr>
              <w:t xml:space="preserve"> </w:t>
            </w:r>
            <w:r w:rsidR="006030ED" w:rsidRPr="006030ED">
              <w:rPr>
                <w:rFonts w:ascii="Open Sans" w:hAnsi="Open Sans" w:cs="Open Sans"/>
                <w:b/>
                <w:sz w:val="20"/>
              </w:rPr>
              <w:t>tot</w:t>
            </w:r>
            <w:r w:rsidR="00171D3A" w:rsidRPr="006030ED">
              <w:rPr>
                <w:rFonts w:ascii="Open Sans" w:hAnsi="Open Sans" w:cs="Open Sans"/>
                <w:b/>
                <w:sz w:val="20"/>
              </w:rPr>
              <w:t xml:space="preserve"> 53</w:t>
            </w:r>
            <w:r w:rsidR="006030ED" w:rsidRPr="006030ED">
              <w:rPr>
                <w:rFonts w:ascii="Open Sans" w:hAnsi="Open Sans" w:cs="Open Sans"/>
                <w:b/>
                <w:sz w:val="20"/>
              </w:rPr>
              <w:t>,5</w:t>
            </w:r>
          </w:p>
        </w:tc>
      </w:tr>
    </w:tbl>
    <w:p w14:paraId="3C7A967A" w14:textId="77777777" w:rsidR="00277345" w:rsidRPr="007823B0" w:rsidRDefault="00277345" w:rsidP="004068C5">
      <w:pPr>
        <w:ind w:left="708"/>
        <w:rPr>
          <w:rFonts w:ascii="Open Sans" w:hAnsi="Open Sans" w:cs="Open Sans"/>
          <w:sz w:val="20"/>
        </w:rPr>
      </w:pPr>
    </w:p>
    <w:tbl>
      <w:tblPr>
        <w:tblStyle w:val="Rastertabel1licht-Accent5"/>
        <w:tblW w:w="0" w:type="auto"/>
        <w:tblLook w:val="04A0" w:firstRow="1" w:lastRow="0" w:firstColumn="1" w:lastColumn="0" w:noHBand="0" w:noVBand="1"/>
      </w:tblPr>
      <w:tblGrid>
        <w:gridCol w:w="4957"/>
        <w:gridCol w:w="2218"/>
      </w:tblGrid>
      <w:tr w:rsidR="00822783" w:rsidRPr="007823B0" w14:paraId="6F5A559E" w14:textId="77777777" w:rsidTr="00685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45EB8D47" w14:textId="1E2BEBF9" w:rsidR="008A7522" w:rsidRPr="007823B0" w:rsidRDefault="0038571A" w:rsidP="00C31A9B">
            <w:pPr>
              <w:rPr>
                <w:rFonts w:ascii="Open Sans" w:hAnsi="Open Sans" w:cs="Open Sans"/>
                <w:sz w:val="20"/>
              </w:rPr>
            </w:pPr>
            <w:r w:rsidRPr="007823B0">
              <w:rPr>
                <w:rFonts w:ascii="Open Sans" w:hAnsi="Open Sans" w:cs="Open Sans"/>
                <w:sz w:val="20"/>
              </w:rPr>
              <w:t>Kosten</w:t>
            </w:r>
          </w:p>
        </w:tc>
        <w:tc>
          <w:tcPr>
            <w:tcW w:w="2218" w:type="dxa"/>
          </w:tcPr>
          <w:p w14:paraId="7897B727" w14:textId="77777777" w:rsidR="008A7522" w:rsidRPr="007823B0" w:rsidRDefault="002809B3" w:rsidP="002809B3">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0"/>
              </w:rPr>
            </w:pPr>
            <w:r w:rsidRPr="007823B0">
              <w:rPr>
                <w:rFonts w:ascii="Open Sans" w:hAnsi="Open Sans" w:cs="Open Sans"/>
                <w:b w:val="0"/>
                <w:sz w:val="20"/>
              </w:rPr>
              <w:t>In miljoen €</w:t>
            </w:r>
          </w:p>
        </w:tc>
      </w:tr>
      <w:tr w:rsidR="0038571A" w:rsidRPr="007823B0" w14:paraId="109AC461" w14:textId="77777777" w:rsidTr="00060442">
        <w:tc>
          <w:tcPr>
            <w:cnfStyle w:val="001000000000" w:firstRow="0" w:lastRow="0" w:firstColumn="1" w:lastColumn="0" w:oddVBand="0" w:evenVBand="0" w:oddHBand="0" w:evenHBand="0" w:firstRowFirstColumn="0" w:firstRowLastColumn="0" w:lastRowFirstColumn="0" w:lastRowLastColumn="0"/>
            <w:tcW w:w="4957" w:type="dxa"/>
          </w:tcPr>
          <w:p w14:paraId="77937160" w14:textId="77777777" w:rsidR="008A7522" w:rsidRPr="007823B0" w:rsidRDefault="008A7522" w:rsidP="00C31A9B">
            <w:pPr>
              <w:rPr>
                <w:rFonts w:ascii="Open Sans" w:hAnsi="Open Sans" w:cs="Open Sans"/>
                <w:b w:val="0"/>
                <w:sz w:val="20"/>
              </w:rPr>
            </w:pPr>
            <w:r w:rsidRPr="007823B0">
              <w:rPr>
                <w:rFonts w:ascii="Open Sans" w:hAnsi="Open Sans" w:cs="Open Sans"/>
                <w:b w:val="0"/>
                <w:sz w:val="20"/>
              </w:rPr>
              <w:t>Ontwikkeling GWSW standaard</w:t>
            </w:r>
          </w:p>
        </w:tc>
        <w:tc>
          <w:tcPr>
            <w:tcW w:w="2218" w:type="dxa"/>
            <w:tcBorders>
              <w:bottom w:val="single" w:sz="4" w:space="0" w:color="B4C6E7" w:themeColor="accent5" w:themeTint="66"/>
            </w:tcBorders>
          </w:tcPr>
          <w:p w14:paraId="6E716E20" w14:textId="77777777" w:rsidR="008A7522" w:rsidRPr="007823B0" w:rsidRDefault="002809B3" w:rsidP="002809B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7823B0">
              <w:rPr>
                <w:rFonts w:ascii="Open Sans" w:hAnsi="Open Sans" w:cs="Open Sans"/>
                <w:sz w:val="20"/>
              </w:rPr>
              <w:t>0,</w:t>
            </w:r>
            <w:r w:rsidR="002702C7" w:rsidRPr="007823B0">
              <w:rPr>
                <w:rFonts w:ascii="Open Sans" w:hAnsi="Open Sans" w:cs="Open Sans"/>
                <w:sz w:val="20"/>
              </w:rPr>
              <w:t>3</w:t>
            </w:r>
          </w:p>
        </w:tc>
      </w:tr>
      <w:tr w:rsidR="00060442" w:rsidRPr="007823B0" w14:paraId="487792B7" w14:textId="77777777" w:rsidTr="00060442">
        <w:tc>
          <w:tcPr>
            <w:cnfStyle w:val="001000000000" w:firstRow="0" w:lastRow="0" w:firstColumn="1" w:lastColumn="0" w:oddVBand="0" w:evenVBand="0" w:oddHBand="0" w:evenHBand="0" w:firstRowFirstColumn="0" w:firstRowLastColumn="0" w:lastRowFirstColumn="0" w:lastRowLastColumn="0"/>
            <w:tcW w:w="4957" w:type="dxa"/>
          </w:tcPr>
          <w:p w14:paraId="14D36CDC" w14:textId="0EEC7E67" w:rsidR="00060442" w:rsidRPr="007823B0" w:rsidRDefault="00060442" w:rsidP="00C31A9B">
            <w:pPr>
              <w:rPr>
                <w:rFonts w:ascii="Open Sans" w:hAnsi="Open Sans" w:cs="Open Sans"/>
                <w:sz w:val="20"/>
              </w:rPr>
            </w:pPr>
            <w:r w:rsidRPr="007823B0">
              <w:rPr>
                <w:rFonts w:ascii="Open Sans" w:hAnsi="Open Sans" w:cs="Open Sans"/>
                <w:b w:val="0"/>
                <w:sz w:val="20"/>
              </w:rPr>
              <w:t>Beheer GWSW standaard</w:t>
            </w:r>
          </w:p>
        </w:tc>
        <w:tc>
          <w:tcPr>
            <w:tcW w:w="2218" w:type="dxa"/>
            <w:tcBorders>
              <w:bottom w:val="single" w:sz="4" w:space="0" w:color="B4C6E7" w:themeColor="accent5" w:themeTint="66"/>
            </w:tcBorders>
          </w:tcPr>
          <w:p w14:paraId="0E03F26A" w14:textId="24B9BA66" w:rsidR="00060442" w:rsidRPr="007823B0" w:rsidRDefault="00060442" w:rsidP="002809B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Pr>
                <w:rFonts w:ascii="Open Sans" w:hAnsi="Open Sans" w:cs="Open Sans"/>
                <w:sz w:val="20"/>
              </w:rPr>
              <w:t>0,1</w:t>
            </w:r>
          </w:p>
        </w:tc>
      </w:tr>
      <w:tr w:rsidR="00060442" w:rsidRPr="007823B0" w14:paraId="10E93D52" w14:textId="77777777" w:rsidTr="00060442">
        <w:tc>
          <w:tcPr>
            <w:cnfStyle w:val="001000000000" w:firstRow="0" w:lastRow="0" w:firstColumn="1" w:lastColumn="0" w:oddVBand="0" w:evenVBand="0" w:oddHBand="0" w:evenHBand="0" w:firstRowFirstColumn="0" w:firstRowLastColumn="0" w:lastRowFirstColumn="0" w:lastRowLastColumn="0"/>
            <w:tcW w:w="4957" w:type="dxa"/>
          </w:tcPr>
          <w:p w14:paraId="05DB029A" w14:textId="631FD7E9" w:rsidR="00060442" w:rsidRPr="007823B0" w:rsidRDefault="00060442" w:rsidP="00C31A9B">
            <w:pPr>
              <w:rPr>
                <w:rFonts w:ascii="Open Sans" w:hAnsi="Open Sans" w:cs="Open Sans"/>
                <w:sz w:val="20"/>
              </w:rPr>
            </w:pPr>
            <w:r w:rsidRPr="007823B0">
              <w:rPr>
                <w:rFonts w:ascii="Open Sans" w:hAnsi="Open Sans" w:cs="Open Sans"/>
                <w:b w:val="0"/>
                <w:sz w:val="20"/>
              </w:rPr>
              <w:t>Implementatie GWSW standaard</w:t>
            </w:r>
          </w:p>
        </w:tc>
        <w:tc>
          <w:tcPr>
            <w:tcW w:w="2218" w:type="dxa"/>
            <w:tcBorders>
              <w:bottom w:val="single" w:sz="4" w:space="0" w:color="B4C6E7" w:themeColor="accent5" w:themeTint="66"/>
            </w:tcBorders>
          </w:tcPr>
          <w:p w14:paraId="3DFF944E" w14:textId="34B9561F" w:rsidR="00060442" w:rsidRPr="007823B0" w:rsidRDefault="00060442" w:rsidP="002809B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Pr>
                <w:rFonts w:ascii="Open Sans" w:hAnsi="Open Sans" w:cs="Open Sans"/>
                <w:sz w:val="20"/>
              </w:rPr>
              <w:t>0,5</w:t>
            </w:r>
          </w:p>
        </w:tc>
      </w:tr>
      <w:tr w:rsidR="0038571A" w:rsidRPr="007823B0" w14:paraId="6F6EE727" w14:textId="77777777" w:rsidTr="00685C76">
        <w:tc>
          <w:tcPr>
            <w:cnfStyle w:val="001000000000" w:firstRow="0" w:lastRow="0" w:firstColumn="1" w:lastColumn="0" w:oddVBand="0" w:evenVBand="0" w:oddHBand="0" w:evenHBand="0" w:firstRowFirstColumn="0" w:firstRowLastColumn="0" w:lastRowFirstColumn="0" w:lastRowLastColumn="0"/>
            <w:tcW w:w="4957" w:type="dxa"/>
            <w:tcBorders>
              <w:right w:val="single" w:sz="18" w:space="0" w:color="B4C6E7" w:themeColor="accent5" w:themeTint="66"/>
            </w:tcBorders>
          </w:tcPr>
          <w:p w14:paraId="499C3756" w14:textId="77777777" w:rsidR="008A7522" w:rsidRPr="007823B0" w:rsidRDefault="000D6CA1" w:rsidP="008A7522">
            <w:pPr>
              <w:jc w:val="right"/>
              <w:rPr>
                <w:rFonts w:ascii="Open Sans" w:hAnsi="Open Sans" w:cs="Open Sans"/>
                <w:b w:val="0"/>
                <w:sz w:val="20"/>
              </w:rPr>
            </w:pPr>
            <w:r w:rsidRPr="007823B0">
              <w:rPr>
                <w:rFonts w:ascii="Open Sans" w:hAnsi="Open Sans" w:cs="Open Sans"/>
                <w:b w:val="0"/>
                <w:sz w:val="20"/>
              </w:rPr>
              <w:t>Per jaar</w:t>
            </w:r>
            <w:r w:rsidR="008A7522" w:rsidRPr="007823B0">
              <w:rPr>
                <w:rFonts w:ascii="Open Sans" w:hAnsi="Open Sans" w:cs="Open Sans"/>
                <w:b w:val="0"/>
                <w:sz w:val="20"/>
              </w:rPr>
              <w:t>:</w:t>
            </w:r>
          </w:p>
        </w:tc>
        <w:tc>
          <w:tcPr>
            <w:tcW w:w="2218" w:type="dxa"/>
            <w:tcBorders>
              <w:top w:val="single" w:sz="18" w:space="0" w:color="B4C6E7" w:themeColor="accent5" w:themeTint="66"/>
              <w:left w:val="single" w:sz="18" w:space="0" w:color="B4C6E7" w:themeColor="accent5" w:themeTint="66"/>
              <w:bottom w:val="single" w:sz="18" w:space="0" w:color="B4C6E7" w:themeColor="accent5" w:themeTint="66"/>
              <w:right w:val="single" w:sz="18" w:space="0" w:color="B4C6E7" w:themeColor="accent5" w:themeTint="66"/>
            </w:tcBorders>
          </w:tcPr>
          <w:p w14:paraId="0903BCCE" w14:textId="77777777" w:rsidR="008A7522" w:rsidRPr="007823B0" w:rsidRDefault="0038571A" w:rsidP="002809B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sz w:val="20"/>
              </w:rPr>
            </w:pPr>
            <w:r w:rsidRPr="007823B0">
              <w:rPr>
                <w:rFonts w:ascii="Open Sans" w:hAnsi="Open Sans" w:cs="Open Sans"/>
                <w:b/>
                <w:sz w:val="20"/>
              </w:rPr>
              <w:t>0,9</w:t>
            </w:r>
          </w:p>
        </w:tc>
      </w:tr>
    </w:tbl>
    <w:p w14:paraId="0CA6A57A" w14:textId="4B73E18B" w:rsidR="007823B0" w:rsidRPr="0046549F" w:rsidRDefault="0046549F">
      <w:pPr>
        <w:rPr>
          <w:rFonts w:ascii="Open Sans" w:hAnsi="Open Sans" w:cs="Open Sans"/>
          <w:sz w:val="18"/>
          <w:szCs w:val="20"/>
        </w:rPr>
      </w:pPr>
      <w:r w:rsidRPr="0046549F">
        <w:rPr>
          <w:rFonts w:ascii="Open Sans" w:hAnsi="Open Sans" w:cs="Open Sans"/>
          <w:sz w:val="18"/>
          <w:szCs w:val="20"/>
        </w:rPr>
        <w:t>Tabel 1. Overzicht van indicatieve kosten en baten</w:t>
      </w:r>
    </w:p>
    <w:p w14:paraId="7026F8C8" w14:textId="5AE5A09C" w:rsidR="007823B0" w:rsidRDefault="00771F3C">
      <w:pPr>
        <w:rPr>
          <w:rFonts w:ascii="Open Sans" w:hAnsi="Open Sans" w:cs="Open Sans"/>
        </w:rPr>
      </w:pPr>
      <w:r w:rsidRPr="007823B0">
        <w:rPr>
          <w:rFonts w:ascii="Open Sans" w:hAnsi="Open Sans" w:cs="Open Sans"/>
          <w:sz w:val="20"/>
        </w:rPr>
        <w:t>De</w:t>
      </w:r>
      <w:r w:rsidR="00E6629B">
        <w:rPr>
          <w:rFonts w:ascii="Open Sans" w:hAnsi="Open Sans" w:cs="Open Sans"/>
          <w:sz w:val="20"/>
        </w:rPr>
        <w:t>ze</w:t>
      </w:r>
      <w:r w:rsidRPr="007823B0">
        <w:rPr>
          <w:rFonts w:ascii="Open Sans" w:hAnsi="Open Sans" w:cs="Open Sans"/>
          <w:sz w:val="20"/>
        </w:rPr>
        <w:t xml:space="preserve"> </w:t>
      </w:r>
      <w:r w:rsidR="00E6629B">
        <w:rPr>
          <w:rFonts w:ascii="Open Sans" w:hAnsi="Open Sans" w:cs="Open Sans"/>
          <w:sz w:val="20"/>
        </w:rPr>
        <w:t>bedragen</w:t>
      </w:r>
      <w:r w:rsidR="00277345" w:rsidRPr="007823B0">
        <w:rPr>
          <w:rFonts w:ascii="Open Sans" w:hAnsi="Open Sans" w:cs="Open Sans"/>
          <w:sz w:val="20"/>
        </w:rPr>
        <w:t>, die hieronder worden toegelicht,</w:t>
      </w:r>
      <w:r w:rsidRPr="007823B0">
        <w:rPr>
          <w:rFonts w:ascii="Open Sans" w:hAnsi="Open Sans" w:cs="Open Sans"/>
          <w:sz w:val="20"/>
        </w:rPr>
        <w:t xml:space="preserve"> zijn mede gebaseerd op een </w:t>
      </w:r>
      <w:r w:rsidR="00FE6421" w:rsidRPr="007823B0">
        <w:rPr>
          <w:rFonts w:ascii="Open Sans" w:hAnsi="Open Sans" w:cs="Open Sans"/>
          <w:sz w:val="20"/>
        </w:rPr>
        <w:t xml:space="preserve">peiling </w:t>
      </w:r>
      <w:r w:rsidR="002D0D85" w:rsidRPr="007823B0">
        <w:rPr>
          <w:rFonts w:ascii="Open Sans" w:hAnsi="Open Sans" w:cs="Open Sans"/>
          <w:sz w:val="20"/>
        </w:rPr>
        <w:t>o</w:t>
      </w:r>
      <w:r w:rsidRPr="007823B0">
        <w:rPr>
          <w:rFonts w:ascii="Open Sans" w:hAnsi="Open Sans" w:cs="Open Sans"/>
          <w:sz w:val="20"/>
        </w:rPr>
        <w:t xml:space="preserve">nder </w:t>
      </w:r>
      <w:r w:rsidR="00FE6421" w:rsidRPr="007823B0">
        <w:rPr>
          <w:rFonts w:ascii="Open Sans" w:hAnsi="Open Sans" w:cs="Open Sans"/>
          <w:sz w:val="20"/>
        </w:rPr>
        <w:t xml:space="preserve">de achterban van </w:t>
      </w:r>
      <w:r w:rsidRPr="007823B0">
        <w:rPr>
          <w:rFonts w:ascii="Open Sans" w:hAnsi="Open Sans" w:cs="Open Sans"/>
          <w:sz w:val="20"/>
        </w:rPr>
        <w:t>Stichting RIONED</w:t>
      </w:r>
      <w:r w:rsidR="00FE6421" w:rsidRPr="007823B0">
        <w:rPr>
          <w:rFonts w:ascii="Open Sans" w:hAnsi="Open Sans" w:cs="Open Sans"/>
          <w:sz w:val="20"/>
        </w:rPr>
        <w:t xml:space="preserve">. </w:t>
      </w:r>
      <w:r w:rsidR="00E6629B">
        <w:rPr>
          <w:rFonts w:ascii="Open Sans" w:hAnsi="Open Sans" w:cs="Open Sans"/>
          <w:sz w:val="20"/>
        </w:rPr>
        <w:t xml:space="preserve">Het </w:t>
      </w:r>
      <w:r w:rsidR="00517799" w:rsidRPr="007823B0">
        <w:rPr>
          <w:rFonts w:ascii="Open Sans" w:hAnsi="Open Sans" w:cs="Open Sans"/>
          <w:sz w:val="20"/>
        </w:rPr>
        <w:t xml:space="preserve">gaat </w:t>
      </w:r>
      <w:r w:rsidR="0046549F">
        <w:rPr>
          <w:rFonts w:ascii="Open Sans" w:hAnsi="Open Sans" w:cs="Open Sans"/>
          <w:sz w:val="20"/>
        </w:rPr>
        <w:t xml:space="preserve">daarbij </w:t>
      </w:r>
      <w:r w:rsidR="00517799" w:rsidRPr="007823B0">
        <w:rPr>
          <w:rFonts w:ascii="Open Sans" w:hAnsi="Open Sans" w:cs="Open Sans"/>
          <w:sz w:val="20"/>
        </w:rPr>
        <w:t>om een kleine steekproef</w:t>
      </w:r>
      <w:r w:rsidR="00E6629B">
        <w:rPr>
          <w:rFonts w:ascii="Open Sans" w:hAnsi="Open Sans" w:cs="Open Sans"/>
          <w:sz w:val="20"/>
        </w:rPr>
        <w:t xml:space="preserve"> met soms forse spreiding in de antwoorden</w:t>
      </w:r>
      <w:r w:rsidR="00517799" w:rsidRPr="007823B0">
        <w:rPr>
          <w:rFonts w:ascii="Open Sans" w:hAnsi="Open Sans" w:cs="Open Sans"/>
          <w:sz w:val="20"/>
        </w:rPr>
        <w:t>. D</w:t>
      </w:r>
      <w:r w:rsidR="00EE726B" w:rsidRPr="007823B0">
        <w:rPr>
          <w:rFonts w:ascii="Open Sans" w:hAnsi="Open Sans" w:cs="Open Sans"/>
          <w:sz w:val="20"/>
        </w:rPr>
        <w:t xml:space="preserve">e </w:t>
      </w:r>
      <w:r w:rsidR="00E6629B">
        <w:rPr>
          <w:rFonts w:ascii="Open Sans" w:hAnsi="Open Sans" w:cs="Open Sans"/>
          <w:sz w:val="20"/>
        </w:rPr>
        <w:t xml:space="preserve">werkelijke </w:t>
      </w:r>
      <w:r w:rsidR="00EE726B" w:rsidRPr="007823B0">
        <w:rPr>
          <w:rFonts w:ascii="Open Sans" w:hAnsi="Open Sans" w:cs="Open Sans"/>
          <w:sz w:val="20"/>
        </w:rPr>
        <w:t xml:space="preserve">potentiële besparingen </w:t>
      </w:r>
      <w:r w:rsidR="003A0C51" w:rsidRPr="007823B0">
        <w:rPr>
          <w:rFonts w:ascii="Open Sans" w:hAnsi="Open Sans" w:cs="Open Sans"/>
          <w:sz w:val="20"/>
        </w:rPr>
        <w:t xml:space="preserve">kunnen </w:t>
      </w:r>
      <w:r w:rsidR="006030ED">
        <w:rPr>
          <w:rFonts w:ascii="Open Sans" w:hAnsi="Open Sans" w:cs="Open Sans"/>
          <w:sz w:val="20"/>
        </w:rPr>
        <w:t>dus</w:t>
      </w:r>
      <w:r w:rsidR="00E6629B">
        <w:rPr>
          <w:rFonts w:ascii="Open Sans" w:hAnsi="Open Sans" w:cs="Open Sans"/>
          <w:sz w:val="20"/>
        </w:rPr>
        <w:t xml:space="preserve"> </w:t>
      </w:r>
      <w:r w:rsidR="00EE726B" w:rsidRPr="007823B0">
        <w:rPr>
          <w:rFonts w:ascii="Open Sans" w:hAnsi="Open Sans" w:cs="Open Sans"/>
          <w:sz w:val="20"/>
        </w:rPr>
        <w:t>kleiner</w:t>
      </w:r>
      <w:r w:rsidR="002E4FA7" w:rsidRPr="007823B0">
        <w:rPr>
          <w:rFonts w:ascii="Open Sans" w:hAnsi="Open Sans" w:cs="Open Sans"/>
          <w:sz w:val="20"/>
        </w:rPr>
        <w:t xml:space="preserve"> of groter </w:t>
      </w:r>
      <w:r w:rsidR="00E6629B">
        <w:rPr>
          <w:rFonts w:ascii="Open Sans" w:hAnsi="Open Sans" w:cs="Open Sans"/>
          <w:sz w:val="20"/>
        </w:rPr>
        <w:t xml:space="preserve">zijn </w:t>
      </w:r>
      <w:r w:rsidR="002E4FA7" w:rsidRPr="007823B0">
        <w:rPr>
          <w:rFonts w:ascii="Open Sans" w:hAnsi="Open Sans" w:cs="Open Sans"/>
          <w:sz w:val="20"/>
        </w:rPr>
        <w:t xml:space="preserve">dan </w:t>
      </w:r>
      <w:r w:rsidR="00E6629B">
        <w:rPr>
          <w:rFonts w:ascii="Open Sans" w:hAnsi="Open Sans" w:cs="Open Sans"/>
          <w:sz w:val="20"/>
        </w:rPr>
        <w:t>de inschattingen op basis van de gemiddelde antwoorden</w:t>
      </w:r>
      <w:r w:rsidR="002E4FA7" w:rsidRPr="007823B0">
        <w:rPr>
          <w:rFonts w:ascii="Open Sans" w:hAnsi="Open Sans" w:cs="Open Sans"/>
          <w:sz w:val="20"/>
        </w:rPr>
        <w:t>.</w:t>
      </w:r>
      <w:r w:rsidR="007823B0">
        <w:rPr>
          <w:rFonts w:ascii="Open Sans" w:hAnsi="Open Sans" w:cs="Open Sans"/>
        </w:rPr>
        <w:br w:type="page"/>
      </w:r>
    </w:p>
    <w:p w14:paraId="22230B17" w14:textId="77777777" w:rsidR="00025B88" w:rsidRPr="00025B88" w:rsidRDefault="00025B88" w:rsidP="00025B88">
      <w:pPr>
        <w:pStyle w:val="Kop2"/>
        <w:rPr>
          <w:rFonts w:ascii="Open Sans" w:hAnsi="Open Sans" w:cs="Open Sans"/>
        </w:rPr>
      </w:pPr>
      <w:r w:rsidRPr="00025B88">
        <w:rPr>
          <w:rFonts w:ascii="Open Sans" w:hAnsi="Open Sans" w:cs="Open Sans"/>
        </w:rPr>
        <w:lastRenderedPageBreak/>
        <w:t>Besparen dankzij meer, betere en uniforme gegevens</w:t>
      </w:r>
    </w:p>
    <w:p w14:paraId="356D43B4" w14:textId="77777777" w:rsidR="00025B88" w:rsidRPr="00025B88" w:rsidRDefault="00025B88" w:rsidP="00144E24">
      <w:pPr>
        <w:rPr>
          <w:rFonts w:ascii="Open Sans" w:hAnsi="Open Sans" w:cs="Open Sans"/>
        </w:rPr>
      </w:pPr>
    </w:p>
    <w:p w14:paraId="3BCB1BC5" w14:textId="77777777" w:rsidR="000B0B9F" w:rsidRDefault="000B0B9F" w:rsidP="00144E24">
      <w:pPr>
        <w:rPr>
          <w:rFonts w:ascii="Open Sans" w:hAnsi="Open Sans" w:cs="Open Sans"/>
          <w:i/>
          <w:sz w:val="20"/>
        </w:rPr>
      </w:pPr>
      <w:r w:rsidRPr="004549FC">
        <w:rPr>
          <w:rFonts w:ascii="Open Sans" w:hAnsi="Open Sans" w:cs="Open Sans"/>
          <w:sz w:val="20"/>
        </w:rPr>
        <w:t>In het kader van de r</w:t>
      </w:r>
      <w:r w:rsidR="007416BB" w:rsidRPr="004549FC">
        <w:rPr>
          <w:rFonts w:ascii="Open Sans" w:hAnsi="Open Sans" w:cs="Open Sans"/>
          <w:sz w:val="20"/>
        </w:rPr>
        <w:t>iolering</w:t>
      </w:r>
      <w:r w:rsidRPr="004549FC">
        <w:rPr>
          <w:rFonts w:ascii="Open Sans" w:hAnsi="Open Sans" w:cs="Open Sans"/>
          <w:sz w:val="20"/>
        </w:rPr>
        <w:t xml:space="preserve">szorg in Nederland wordt </w:t>
      </w:r>
      <w:r w:rsidR="007416BB" w:rsidRPr="004549FC">
        <w:rPr>
          <w:rFonts w:ascii="Open Sans" w:hAnsi="Open Sans" w:cs="Open Sans"/>
          <w:sz w:val="20"/>
        </w:rPr>
        <w:t xml:space="preserve">per jaar </w:t>
      </w:r>
      <w:r w:rsidR="002114B1" w:rsidRPr="004549FC">
        <w:rPr>
          <w:rFonts w:ascii="Open Sans" w:hAnsi="Open Sans" w:cs="Open Sans"/>
          <w:sz w:val="20"/>
        </w:rPr>
        <w:t xml:space="preserve">zo’n </w:t>
      </w:r>
      <w:r w:rsidR="007416BB" w:rsidRPr="004549FC">
        <w:rPr>
          <w:rFonts w:ascii="Open Sans" w:hAnsi="Open Sans" w:cs="Open Sans"/>
          <w:sz w:val="20"/>
        </w:rPr>
        <w:t>6</w:t>
      </w:r>
      <w:r w:rsidR="00025B88" w:rsidRPr="004549FC">
        <w:rPr>
          <w:rFonts w:ascii="Open Sans" w:hAnsi="Open Sans" w:cs="Open Sans"/>
          <w:sz w:val="20"/>
        </w:rPr>
        <w:t>5</w:t>
      </w:r>
      <w:r w:rsidR="007416BB" w:rsidRPr="004549FC">
        <w:rPr>
          <w:rFonts w:ascii="Open Sans" w:hAnsi="Open Sans" w:cs="Open Sans"/>
          <w:sz w:val="20"/>
        </w:rPr>
        <w:t xml:space="preserve">0 miljoen euro </w:t>
      </w:r>
      <w:r w:rsidRPr="004549FC">
        <w:rPr>
          <w:rFonts w:ascii="Open Sans" w:hAnsi="Open Sans" w:cs="Open Sans"/>
          <w:sz w:val="20"/>
        </w:rPr>
        <w:t xml:space="preserve">aan </w:t>
      </w:r>
      <w:r w:rsidR="007416BB" w:rsidRPr="004549FC">
        <w:rPr>
          <w:rFonts w:ascii="Open Sans" w:hAnsi="Open Sans" w:cs="Open Sans"/>
          <w:sz w:val="20"/>
        </w:rPr>
        <w:t>investeringen</w:t>
      </w:r>
      <w:r w:rsidRPr="004549FC">
        <w:rPr>
          <w:rFonts w:ascii="Open Sans" w:hAnsi="Open Sans" w:cs="Open Sans"/>
          <w:sz w:val="20"/>
        </w:rPr>
        <w:t xml:space="preserve"> gedaan</w:t>
      </w:r>
      <w:r w:rsidR="002114B1" w:rsidRPr="004549FC">
        <w:rPr>
          <w:rFonts w:ascii="Open Sans" w:hAnsi="Open Sans" w:cs="Open Sans"/>
          <w:sz w:val="20"/>
        </w:rPr>
        <w:t xml:space="preserve"> voor vervanging, uitbreiding en verbetering van de aanwezige systemen</w:t>
      </w:r>
      <w:r w:rsidR="00025B88" w:rsidRPr="004549FC">
        <w:rPr>
          <w:rFonts w:ascii="Open Sans" w:hAnsi="Open Sans" w:cs="Open Sans"/>
          <w:sz w:val="20"/>
        </w:rPr>
        <w:t>, die bestaan uit zo’n 150.000 kilometer hoofdriolering, huis- en kolkaansluitleidingen</w:t>
      </w:r>
      <w:r w:rsidR="00703D4C" w:rsidRPr="004549FC">
        <w:rPr>
          <w:rFonts w:ascii="Open Sans" w:hAnsi="Open Sans" w:cs="Open Sans"/>
          <w:sz w:val="20"/>
        </w:rPr>
        <w:t>, 160.000 gemalen en drukrioleringspompen en duizenden voorzieningen voor berging, lokale zuivering en infiltratie</w:t>
      </w:r>
      <w:r w:rsidRPr="004549FC">
        <w:rPr>
          <w:rFonts w:ascii="Open Sans" w:hAnsi="Open Sans" w:cs="Open Sans"/>
          <w:sz w:val="20"/>
        </w:rPr>
        <w:t xml:space="preserve">. </w:t>
      </w:r>
      <w:r w:rsidR="00703D4C" w:rsidRPr="004549FC">
        <w:rPr>
          <w:rFonts w:ascii="Open Sans" w:hAnsi="Open Sans" w:cs="Open Sans"/>
          <w:sz w:val="20"/>
        </w:rPr>
        <w:t xml:space="preserve">Bron voor </w:t>
      </w:r>
      <w:r w:rsidR="007823B0">
        <w:rPr>
          <w:rFonts w:ascii="Open Sans" w:hAnsi="Open Sans" w:cs="Open Sans"/>
          <w:sz w:val="20"/>
        </w:rPr>
        <w:t>deze</w:t>
      </w:r>
      <w:r w:rsidR="00703D4C" w:rsidRPr="004549FC">
        <w:rPr>
          <w:rFonts w:ascii="Open Sans" w:hAnsi="Open Sans" w:cs="Open Sans"/>
          <w:sz w:val="20"/>
        </w:rPr>
        <w:t xml:space="preserve"> cijfers is </w:t>
      </w:r>
      <w:r w:rsidR="00703D4C" w:rsidRPr="00060442">
        <w:rPr>
          <w:rFonts w:ascii="Open Sans" w:hAnsi="Open Sans" w:cs="Open Sans"/>
          <w:iCs/>
          <w:color w:val="00B0F0"/>
          <w:sz w:val="20"/>
        </w:rPr>
        <w:t xml:space="preserve">Het nut van stedelijk Waterbeheer </w:t>
      </w:r>
      <w:r w:rsidR="00703D4C" w:rsidRPr="004549FC">
        <w:rPr>
          <w:rFonts w:ascii="Open Sans" w:hAnsi="Open Sans" w:cs="Open Sans"/>
          <w:i/>
          <w:sz w:val="20"/>
        </w:rPr>
        <w:t>(Stichting RIONED, 2016).</w:t>
      </w:r>
    </w:p>
    <w:p w14:paraId="79F52410" w14:textId="77777777" w:rsidR="007823B0" w:rsidRPr="004549FC" w:rsidRDefault="007823B0" w:rsidP="00144E24">
      <w:pPr>
        <w:rPr>
          <w:rFonts w:ascii="Open Sans" w:hAnsi="Open Sans" w:cs="Open Sans"/>
          <w:i/>
          <w:sz w:val="20"/>
        </w:rPr>
      </w:pPr>
    </w:p>
    <w:p w14:paraId="4C756F4D" w14:textId="77777777" w:rsidR="00703D4C" w:rsidRPr="004549FC" w:rsidRDefault="002809B3" w:rsidP="00703D4C">
      <w:pPr>
        <w:pStyle w:val="Kop3"/>
        <w:rPr>
          <w:rFonts w:ascii="Open Sans" w:hAnsi="Open Sans" w:cs="Open Sans"/>
        </w:rPr>
      </w:pPr>
      <w:r w:rsidRPr="004549FC">
        <w:rPr>
          <w:rFonts w:ascii="Open Sans" w:hAnsi="Open Sans" w:cs="Open Sans"/>
        </w:rPr>
        <w:t xml:space="preserve">Efficiënter: </w:t>
      </w:r>
      <w:r w:rsidR="00703D4C" w:rsidRPr="004549FC">
        <w:rPr>
          <w:rFonts w:ascii="Open Sans" w:hAnsi="Open Sans" w:cs="Open Sans"/>
        </w:rPr>
        <w:t>Onnodig werk uitbannen</w:t>
      </w:r>
    </w:p>
    <w:p w14:paraId="503BAF9E" w14:textId="77777777" w:rsidR="00703D4C" w:rsidRPr="00171D3A" w:rsidRDefault="00703D4C" w:rsidP="00703D4C">
      <w:pPr>
        <w:rPr>
          <w:rFonts w:ascii="Open Sans" w:hAnsi="Open Sans" w:cs="Open Sans"/>
          <w:sz w:val="20"/>
          <w:szCs w:val="20"/>
        </w:rPr>
      </w:pPr>
      <w:r w:rsidRPr="004549FC">
        <w:rPr>
          <w:rFonts w:ascii="Open Sans" w:hAnsi="Open Sans" w:cs="Open Sans"/>
          <w:sz w:val="20"/>
        </w:rPr>
        <w:t xml:space="preserve">Bij veel </w:t>
      </w:r>
      <w:r w:rsidR="00685C76">
        <w:rPr>
          <w:rFonts w:ascii="Open Sans" w:hAnsi="Open Sans" w:cs="Open Sans"/>
          <w:sz w:val="20"/>
        </w:rPr>
        <w:t xml:space="preserve">werkzaamheden (projecten) voor het stedelijk waterbeheer </w:t>
      </w:r>
      <w:r w:rsidR="00085AB8" w:rsidRPr="004549FC">
        <w:rPr>
          <w:rFonts w:ascii="Open Sans" w:hAnsi="Open Sans" w:cs="Open Sans"/>
          <w:sz w:val="20"/>
        </w:rPr>
        <w:t xml:space="preserve">is de benodigde informatie </w:t>
      </w:r>
      <w:r w:rsidR="003A0C51" w:rsidRPr="004549FC">
        <w:rPr>
          <w:rFonts w:ascii="Open Sans" w:hAnsi="Open Sans" w:cs="Open Sans"/>
          <w:sz w:val="20"/>
        </w:rPr>
        <w:t xml:space="preserve">vaak wel, maar soms ook niet </w:t>
      </w:r>
      <w:r w:rsidR="00685C76">
        <w:rPr>
          <w:rFonts w:ascii="Open Sans" w:hAnsi="Open Sans" w:cs="Open Sans"/>
          <w:sz w:val="20"/>
        </w:rPr>
        <w:t xml:space="preserve">of nauwelijks </w:t>
      </w:r>
      <w:r w:rsidR="00085AB8" w:rsidRPr="004549FC">
        <w:rPr>
          <w:rFonts w:ascii="Open Sans" w:hAnsi="Open Sans" w:cs="Open Sans"/>
          <w:sz w:val="20"/>
        </w:rPr>
        <w:t>beschikbaar</w:t>
      </w:r>
      <w:r w:rsidR="003A0C51" w:rsidRPr="004549FC">
        <w:rPr>
          <w:rFonts w:ascii="Open Sans" w:hAnsi="Open Sans" w:cs="Open Sans"/>
          <w:sz w:val="20"/>
        </w:rPr>
        <w:t xml:space="preserve">, lang </w:t>
      </w:r>
      <w:r w:rsidR="00085AB8" w:rsidRPr="004549FC">
        <w:rPr>
          <w:rFonts w:ascii="Open Sans" w:hAnsi="Open Sans" w:cs="Open Sans"/>
          <w:sz w:val="20"/>
        </w:rPr>
        <w:t xml:space="preserve">niet </w:t>
      </w:r>
      <w:r w:rsidR="003A0C51" w:rsidRPr="004549FC">
        <w:rPr>
          <w:rFonts w:ascii="Open Sans" w:hAnsi="Open Sans" w:cs="Open Sans"/>
          <w:sz w:val="20"/>
        </w:rPr>
        <w:t xml:space="preserve">altijd </w:t>
      </w:r>
      <w:r w:rsidR="00085AB8" w:rsidRPr="004549FC">
        <w:rPr>
          <w:rFonts w:ascii="Open Sans" w:hAnsi="Open Sans" w:cs="Open Sans"/>
          <w:sz w:val="20"/>
        </w:rPr>
        <w:t xml:space="preserve">uitwisselbaar </w:t>
      </w:r>
      <w:r w:rsidR="003A0C51" w:rsidRPr="004549FC">
        <w:rPr>
          <w:rFonts w:ascii="Open Sans" w:hAnsi="Open Sans" w:cs="Open Sans"/>
          <w:sz w:val="20"/>
        </w:rPr>
        <w:t>en vaak van onbekende kwaliteit</w:t>
      </w:r>
      <w:r w:rsidR="00685C76">
        <w:rPr>
          <w:rFonts w:ascii="Open Sans" w:hAnsi="Open Sans" w:cs="Open Sans"/>
          <w:sz w:val="20"/>
        </w:rPr>
        <w:t xml:space="preserve"> en onvolledig</w:t>
      </w:r>
      <w:r w:rsidR="00085AB8" w:rsidRPr="004549FC">
        <w:rPr>
          <w:rFonts w:ascii="Open Sans" w:hAnsi="Open Sans" w:cs="Open Sans"/>
          <w:sz w:val="20"/>
        </w:rPr>
        <w:t xml:space="preserve">. Deze  </w:t>
      </w:r>
      <w:r w:rsidRPr="004549FC">
        <w:rPr>
          <w:rFonts w:ascii="Open Sans" w:hAnsi="Open Sans" w:cs="Open Sans"/>
          <w:sz w:val="20"/>
        </w:rPr>
        <w:t xml:space="preserve">informatie </w:t>
      </w:r>
      <w:r w:rsidR="000615B0" w:rsidRPr="004549FC">
        <w:rPr>
          <w:rFonts w:ascii="Open Sans" w:hAnsi="Open Sans" w:cs="Open Sans"/>
          <w:sz w:val="20"/>
        </w:rPr>
        <w:t xml:space="preserve">moet </w:t>
      </w:r>
      <w:r w:rsidRPr="004549FC">
        <w:rPr>
          <w:rFonts w:ascii="Open Sans" w:hAnsi="Open Sans" w:cs="Open Sans"/>
          <w:sz w:val="20"/>
        </w:rPr>
        <w:t xml:space="preserve">vooraf en na afloop </w:t>
      </w:r>
      <w:r w:rsidR="00085AB8" w:rsidRPr="004549FC">
        <w:rPr>
          <w:rFonts w:ascii="Open Sans" w:hAnsi="Open Sans" w:cs="Open Sans"/>
          <w:sz w:val="20"/>
        </w:rPr>
        <w:t xml:space="preserve">van projecten </w:t>
      </w:r>
      <w:r w:rsidRPr="004549FC">
        <w:rPr>
          <w:rFonts w:ascii="Open Sans" w:hAnsi="Open Sans" w:cs="Open Sans"/>
          <w:sz w:val="20"/>
        </w:rPr>
        <w:t>op orde gebracht worden om tot uitbesteding en uitvoering te kunnen overgaan</w:t>
      </w:r>
      <w:r w:rsidR="000615B0" w:rsidRPr="004549FC">
        <w:rPr>
          <w:rFonts w:ascii="Open Sans" w:hAnsi="Open Sans" w:cs="Open Sans"/>
          <w:sz w:val="20"/>
        </w:rPr>
        <w:t>,</w:t>
      </w:r>
      <w:r w:rsidRPr="004549FC">
        <w:rPr>
          <w:rFonts w:ascii="Open Sans" w:hAnsi="Open Sans" w:cs="Open Sans"/>
          <w:sz w:val="20"/>
        </w:rPr>
        <w:t xml:space="preserve"> respectievelijk om de resultaten in de beheersystemen op te nemen. En in sommige gevallen is ook gaandeweg behoefte aan (actuele) informatie, die veelal nog verzameld en bewerkt moet worden voordat het daadwerkelijk te benutten is.</w:t>
      </w:r>
      <w:r w:rsidR="002D0D85" w:rsidRPr="004549FC">
        <w:rPr>
          <w:rFonts w:ascii="Open Sans" w:hAnsi="Open Sans" w:cs="Open Sans"/>
          <w:sz w:val="20"/>
        </w:rPr>
        <w:t xml:space="preserve"> </w:t>
      </w:r>
      <w:r w:rsidRPr="004549FC">
        <w:rPr>
          <w:rFonts w:ascii="Open Sans" w:hAnsi="Open Sans" w:cs="Open Sans"/>
          <w:sz w:val="20"/>
        </w:rPr>
        <w:t>Deze gegevens</w:t>
      </w:r>
      <w:r w:rsidR="002D0D85" w:rsidRPr="004549FC">
        <w:rPr>
          <w:rFonts w:ascii="Open Sans" w:hAnsi="Open Sans" w:cs="Open Sans"/>
          <w:sz w:val="20"/>
        </w:rPr>
        <w:t>verzameling en -</w:t>
      </w:r>
      <w:r w:rsidRPr="00171D3A">
        <w:rPr>
          <w:rFonts w:ascii="Open Sans" w:hAnsi="Open Sans" w:cs="Open Sans"/>
          <w:sz w:val="20"/>
          <w:szCs w:val="20"/>
        </w:rPr>
        <w:t>uitwisseling speelt bij allerlei soorten projecten</w:t>
      </w:r>
      <w:r w:rsidR="00085AB8" w:rsidRPr="00171D3A">
        <w:rPr>
          <w:rFonts w:ascii="Open Sans" w:hAnsi="Open Sans" w:cs="Open Sans"/>
          <w:sz w:val="20"/>
          <w:szCs w:val="20"/>
        </w:rPr>
        <w:t xml:space="preserve"> een rol.</w:t>
      </w:r>
      <w:r w:rsidRPr="00171D3A">
        <w:rPr>
          <w:rFonts w:ascii="Open Sans" w:hAnsi="Open Sans" w:cs="Open Sans"/>
          <w:sz w:val="20"/>
          <w:szCs w:val="20"/>
        </w:rPr>
        <w:t xml:space="preserve"> </w:t>
      </w:r>
      <w:r w:rsidR="00085AB8" w:rsidRPr="00171D3A">
        <w:rPr>
          <w:rFonts w:ascii="Open Sans" w:hAnsi="Open Sans" w:cs="Open Sans"/>
          <w:sz w:val="20"/>
          <w:szCs w:val="20"/>
        </w:rPr>
        <w:t xml:space="preserve">Bijvoorbeeld bij </w:t>
      </w:r>
      <w:r w:rsidRPr="00171D3A">
        <w:rPr>
          <w:rFonts w:ascii="Open Sans" w:hAnsi="Open Sans" w:cs="Open Sans"/>
          <w:sz w:val="20"/>
          <w:szCs w:val="20"/>
        </w:rPr>
        <w:t>rioolinspectie, rioolreiniging, hydraulisch modelleren, meten en monitoren, rioolvervanging, rioolreparatie en rioolrenovatie.</w:t>
      </w:r>
    </w:p>
    <w:p w14:paraId="1CCD27A7" w14:textId="762F5F6C" w:rsidR="00703D4C" w:rsidRPr="00171D3A" w:rsidRDefault="00085AB8" w:rsidP="00703D4C">
      <w:pPr>
        <w:rPr>
          <w:rFonts w:ascii="Open Sans" w:hAnsi="Open Sans" w:cs="Open Sans"/>
          <w:color w:val="00B0F0"/>
          <w:sz w:val="20"/>
          <w:szCs w:val="20"/>
        </w:rPr>
      </w:pPr>
      <w:r w:rsidRPr="00171D3A">
        <w:rPr>
          <w:rFonts w:ascii="Open Sans" w:hAnsi="Open Sans" w:cs="Open Sans"/>
          <w:sz w:val="20"/>
          <w:szCs w:val="20"/>
        </w:rPr>
        <w:t xml:space="preserve">Binnen de steekproef </w:t>
      </w:r>
      <w:r w:rsidR="002D0D85" w:rsidRPr="00171D3A">
        <w:rPr>
          <w:rFonts w:ascii="Open Sans" w:hAnsi="Open Sans" w:cs="Open Sans"/>
          <w:sz w:val="20"/>
          <w:szCs w:val="20"/>
        </w:rPr>
        <w:t xml:space="preserve">wordt de gemiddelde </w:t>
      </w:r>
      <w:r w:rsidR="00703D4C" w:rsidRPr="00171D3A">
        <w:rPr>
          <w:rFonts w:ascii="Open Sans" w:hAnsi="Open Sans" w:cs="Open Sans"/>
          <w:sz w:val="20"/>
          <w:szCs w:val="20"/>
        </w:rPr>
        <w:t xml:space="preserve">voorbereidings- en verwerkingstijd van gegevens/informatie </w:t>
      </w:r>
      <w:r w:rsidR="002D0D85" w:rsidRPr="00171D3A">
        <w:rPr>
          <w:rFonts w:ascii="Open Sans" w:hAnsi="Open Sans" w:cs="Open Sans"/>
          <w:sz w:val="20"/>
          <w:szCs w:val="20"/>
        </w:rPr>
        <w:t xml:space="preserve">binnen allerlei projecten </w:t>
      </w:r>
      <w:r w:rsidR="00703D4C" w:rsidRPr="00171D3A">
        <w:rPr>
          <w:rFonts w:ascii="Open Sans" w:hAnsi="Open Sans" w:cs="Open Sans"/>
          <w:sz w:val="20"/>
          <w:szCs w:val="20"/>
        </w:rPr>
        <w:t>relatief conservatief ge</w:t>
      </w:r>
      <w:r w:rsidR="002D0D85" w:rsidRPr="00171D3A">
        <w:rPr>
          <w:rFonts w:ascii="Open Sans" w:hAnsi="Open Sans" w:cs="Open Sans"/>
          <w:sz w:val="20"/>
          <w:szCs w:val="20"/>
        </w:rPr>
        <w:t xml:space="preserve">schat op </w:t>
      </w:r>
      <w:r w:rsidR="00703D4C" w:rsidRPr="00171D3A">
        <w:rPr>
          <w:rFonts w:ascii="Open Sans" w:hAnsi="Open Sans" w:cs="Open Sans"/>
          <w:sz w:val="20"/>
          <w:szCs w:val="20"/>
        </w:rPr>
        <w:t xml:space="preserve">2 dagen per project. </w:t>
      </w:r>
      <w:r w:rsidR="002D0D85" w:rsidRPr="00171D3A">
        <w:rPr>
          <w:rFonts w:ascii="Open Sans" w:hAnsi="Open Sans" w:cs="Open Sans"/>
          <w:sz w:val="20"/>
          <w:szCs w:val="20"/>
        </w:rPr>
        <w:t>Als we aannemen dat elke gemeente gemiddeld 15 projecten per jaar uitvoert</w:t>
      </w:r>
      <w:r w:rsidR="003A0C51" w:rsidRPr="00171D3A">
        <w:rPr>
          <w:rFonts w:ascii="Open Sans" w:hAnsi="Open Sans" w:cs="Open Sans"/>
          <w:sz w:val="20"/>
          <w:szCs w:val="20"/>
        </w:rPr>
        <w:t xml:space="preserve"> (dat lijkt aan de lage kant)</w:t>
      </w:r>
      <w:r w:rsidR="002D0D85" w:rsidRPr="00171D3A">
        <w:rPr>
          <w:rFonts w:ascii="Open Sans" w:hAnsi="Open Sans" w:cs="Open Sans"/>
          <w:sz w:val="20"/>
          <w:szCs w:val="20"/>
        </w:rPr>
        <w:t>, dat is h</w:t>
      </w:r>
      <w:r w:rsidR="00703D4C" w:rsidRPr="00171D3A">
        <w:rPr>
          <w:rFonts w:ascii="Open Sans" w:hAnsi="Open Sans" w:cs="Open Sans"/>
          <w:sz w:val="20"/>
          <w:szCs w:val="20"/>
        </w:rPr>
        <w:t xml:space="preserve">et aantal dagen dat hieraan door alle gemeenten in Nederland wordt besteed: </w:t>
      </w:r>
      <w:r w:rsidR="002D0D85" w:rsidRPr="00171D3A">
        <w:rPr>
          <w:rFonts w:ascii="Open Sans" w:hAnsi="Open Sans" w:cs="Open Sans"/>
          <w:color w:val="00B0F0"/>
          <w:sz w:val="20"/>
          <w:szCs w:val="20"/>
        </w:rPr>
        <w:t>355</w:t>
      </w:r>
      <w:r w:rsidR="00703D4C" w:rsidRPr="00171D3A">
        <w:rPr>
          <w:rFonts w:ascii="Open Sans" w:hAnsi="Open Sans" w:cs="Open Sans"/>
          <w:color w:val="00B0F0"/>
          <w:sz w:val="20"/>
          <w:szCs w:val="20"/>
        </w:rPr>
        <w:t xml:space="preserve"> gemeenten x 2 x 1</w:t>
      </w:r>
      <w:r w:rsidR="002D0D85" w:rsidRPr="00171D3A">
        <w:rPr>
          <w:rFonts w:ascii="Open Sans" w:hAnsi="Open Sans" w:cs="Open Sans"/>
          <w:color w:val="00B0F0"/>
          <w:sz w:val="20"/>
          <w:szCs w:val="20"/>
        </w:rPr>
        <w:t>5</w:t>
      </w:r>
      <w:r w:rsidR="00703D4C" w:rsidRPr="00171D3A">
        <w:rPr>
          <w:rFonts w:ascii="Open Sans" w:hAnsi="Open Sans" w:cs="Open Sans"/>
          <w:color w:val="00B0F0"/>
          <w:sz w:val="20"/>
          <w:szCs w:val="20"/>
        </w:rPr>
        <w:t xml:space="preserve"> projecten= </w:t>
      </w:r>
      <w:r w:rsidR="002D0D85" w:rsidRPr="00171D3A">
        <w:rPr>
          <w:rFonts w:ascii="Open Sans" w:hAnsi="Open Sans" w:cs="Open Sans"/>
          <w:color w:val="00B0F0"/>
          <w:sz w:val="20"/>
          <w:szCs w:val="20"/>
        </w:rPr>
        <w:t>10.650</w:t>
      </w:r>
      <w:r w:rsidR="00703D4C" w:rsidRPr="00171D3A">
        <w:rPr>
          <w:rFonts w:ascii="Open Sans" w:hAnsi="Open Sans" w:cs="Open Sans"/>
          <w:color w:val="00B0F0"/>
          <w:sz w:val="20"/>
          <w:szCs w:val="20"/>
        </w:rPr>
        <w:t xml:space="preserve"> dagen</w:t>
      </w:r>
      <w:r w:rsidR="00703D4C" w:rsidRPr="00171D3A">
        <w:rPr>
          <w:rFonts w:ascii="Open Sans" w:hAnsi="Open Sans" w:cs="Open Sans"/>
          <w:sz w:val="20"/>
          <w:szCs w:val="20"/>
        </w:rPr>
        <w:t>. Stel dat beter gegevens</w:t>
      </w:r>
      <w:r w:rsidR="00171D3A">
        <w:rPr>
          <w:rFonts w:ascii="Open Sans" w:hAnsi="Open Sans" w:cs="Open Sans"/>
          <w:sz w:val="20"/>
          <w:szCs w:val="20"/>
        </w:rPr>
        <w:t>-</w:t>
      </w:r>
      <w:r w:rsidR="00703D4C" w:rsidRPr="00171D3A">
        <w:rPr>
          <w:rFonts w:ascii="Open Sans" w:hAnsi="Open Sans" w:cs="Open Sans"/>
          <w:sz w:val="20"/>
          <w:szCs w:val="20"/>
        </w:rPr>
        <w:t xml:space="preserve">beheer en </w:t>
      </w:r>
      <w:r w:rsidR="00171D3A">
        <w:rPr>
          <w:rFonts w:ascii="Open Sans" w:hAnsi="Open Sans" w:cs="Open Sans"/>
          <w:sz w:val="20"/>
          <w:szCs w:val="20"/>
        </w:rPr>
        <w:t>-</w:t>
      </w:r>
      <w:r w:rsidR="00703D4C" w:rsidRPr="00171D3A">
        <w:rPr>
          <w:rFonts w:ascii="Open Sans" w:hAnsi="Open Sans" w:cs="Open Sans"/>
          <w:sz w:val="20"/>
          <w:szCs w:val="20"/>
        </w:rPr>
        <w:t xml:space="preserve">standaardisatie </w:t>
      </w:r>
      <w:r w:rsidR="002D0D85" w:rsidRPr="00171D3A">
        <w:rPr>
          <w:rFonts w:ascii="Open Sans" w:hAnsi="Open Sans" w:cs="Open Sans"/>
          <w:sz w:val="20"/>
          <w:szCs w:val="20"/>
        </w:rPr>
        <w:t>hiervan</w:t>
      </w:r>
      <w:r w:rsidR="00171D3A">
        <w:rPr>
          <w:rFonts w:ascii="Open Sans" w:hAnsi="Open Sans" w:cs="Open Sans"/>
          <w:sz w:val="20"/>
          <w:szCs w:val="20"/>
        </w:rPr>
        <w:t xml:space="preserve"> de helft </w:t>
      </w:r>
      <w:r w:rsidR="00703D4C" w:rsidRPr="00171D3A">
        <w:rPr>
          <w:rFonts w:ascii="Open Sans" w:hAnsi="Open Sans" w:cs="Open Sans"/>
          <w:sz w:val="20"/>
          <w:szCs w:val="20"/>
        </w:rPr>
        <w:t>kan besparen</w:t>
      </w:r>
      <w:r w:rsidR="002D0D85" w:rsidRPr="00171D3A">
        <w:rPr>
          <w:rFonts w:ascii="Open Sans" w:hAnsi="Open Sans" w:cs="Open Sans"/>
          <w:sz w:val="20"/>
          <w:szCs w:val="20"/>
        </w:rPr>
        <w:t>, dan scheelt dat aan personele inzet</w:t>
      </w:r>
      <w:r w:rsidR="00703D4C" w:rsidRPr="00171D3A">
        <w:rPr>
          <w:rFonts w:ascii="Open Sans" w:hAnsi="Open Sans" w:cs="Open Sans"/>
          <w:sz w:val="20"/>
          <w:szCs w:val="20"/>
        </w:rPr>
        <w:t xml:space="preserve">: </w:t>
      </w:r>
      <w:r w:rsidR="002D0D85" w:rsidRPr="00171D3A">
        <w:rPr>
          <w:rFonts w:ascii="Open Sans" w:hAnsi="Open Sans" w:cs="Open Sans"/>
          <w:color w:val="00B0F0"/>
          <w:sz w:val="20"/>
          <w:szCs w:val="20"/>
        </w:rPr>
        <w:t>5.325</w:t>
      </w:r>
      <w:r w:rsidR="00703D4C" w:rsidRPr="00171D3A">
        <w:rPr>
          <w:rFonts w:ascii="Open Sans" w:hAnsi="Open Sans" w:cs="Open Sans"/>
          <w:color w:val="00B0F0"/>
          <w:sz w:val="20"/>
          <w:szCs w:val="20"/>
        </w:rPr>
        <w:t xml:space="preserve"> dagen</w:t>
      </w:r>
      <w:r w:rsidR="00782E8F" w:rsidRPr="00171D3A">
        <w:rPr>
          <w:rFonts w:ascii="Open Sans" w:hAnsi="Open Sans" w:cs="Open Sans"/>
          <w:color w:val="00B0F0"/>
          <w:sz w:val="20"/>
          <w:szCs w:val="20"/>
        </w:rPr>
        <w:t xml:space="preserve">. </w:t>
      </w:r>
      <w:r w:rsidR="00703D4C" w:rsidRPr="00171D3A">
        <w:rPr>
          <w:rFonts w:ascii="Open Sans" w:hAnsi="Open Sans" w:cs="Open Sans"/>
          <w:sz w:val="20"/>
          <w:szCs w:val="20"/>
        </w:rPr>
        <w:t xml:space="preserve">Uitgaande van een dagtarief van </w:t>
      </w:r>
      <w:r w:rsidR="002D0D85" w:rsidRPr="00171D3A">
        <w:rPr>
          <w:rFonts w:ascii="Open Sans" w:hAnsi="Open Sans" w:cs="Open Sans"/>
          <w:sz w:val="20"/>
          <w:szCs w:val="20"/>
        </w:rPr>
        <w:t>6</w:t>
      </w:r>
      <w:r w:rsidR="00703D4C" w:rsidRPr="00171D3A">
        <w:rPr>
          <w:rFonts w:ascii="Open Sans" w:hAnsi="Open Sans" w:cs="Open Sans"/>
          <w:sz w:val="20"/>
          <w:szCs w:val="20"/>
        </w:rPr>
        <w:t>00 euro is de potentiële besparing</w:t>
      </w:r>
      <w:r w:rsidR="002D0D85" w:rsidRPr="00171D3A">
        <w:rPr>
          <w:rFonts w:ascii="Open Sans" w:hAnsi="Open Sans" w:cs="Open Sans"/>
          <w:sz w:val="20"/>
          <w:szCs w:val="20"/>
        </w:rPr>
        <w:t xml:space="preserve"> hier</w:t>
      </w:r>
      <w:r w:rsidR="00703D4C" w:rsidRPr="00171D3A">
        <w:rPr>
          <w:rFonts w:ascii="Open Sans" w:hAnsi="Open Sans" w:cs="Open Sans"/>
          <w:sz w:val="20"/>
          <w:szCs w:val="20"/>
        </w:rPr>
        <w:t xml:space="preserve"> </w:t>
      </w:r>
      <w:r w:rsidR="00F82A25">
        <w:rPr>
          <w:rFonts w:ascii="Open Sans" w:hAnsi="Open Sans" w:cs="Open Sans"/>
          <w:sz w:val="20"/>
          <w:szCs w:val="20"/>
        </w:rPr>
        <w:t xml:space="preserve">dan </w:t>
      </w:r>
      <w:r w:rsidR="002D0D85" w:rsidRPr="00171D3A">
        <w:rPr>
          <w:rFonts w:ascii="Open Sans" w:hAnsi="Open Sans" w:cs="Open Sans"/>
          <w:color w:val="00B0F0"/>
          <w:sz w:val="20"/>
          <w:szCs w:val="20"/>
        </w:rPr>
        <w:t xml:space="preserve">3,2 miljoen </w:t>
      </w:r>
      <w:r w:rsidR="00703D4C" w:rsidRPr="00171D3A">
        <w:rPr>
          <w:rFonts w:ascii="Open Sans" w:hAnsi="Open Sans" w:cs="Open Sans"/>
          <w:color w:val="00B0F0"/>
          <w:sz w:val="20"/>
          <w:szCs w:val="20"/>
        </w:rPr>
        <w:t>euro per jaar</w:t>
      </w:r>
      <w:r w:rsidR="002D0D85" w:rsidRPr="00171D3A">
        <w:rPr>
          <w:rFonts w:ascii="Open Sans" w:hAnsi="Open Sans" w:cs="Open Sans"/>
          <w:color w:val="00B0F0"/>
          <w:sz w:val="20"/>
          <w:szCs w:val="20"/>
        </w:rPr>
        <w:t>.</w:t>
      </w:r>
    </w:p>
    <w:p w14:paraId="0576F0B0" w14:textId="21A98F42" w:rsidR="00685C76" w:rsidRPr="0046549F" w:rsidRDefault="00685C76" w:rsidP="00144E24">
      <w:pPr>
        <w:rPr>
          <w:rFonts w:ascii="Open Sans" w:hAnsi="Open Sans" w:cs="Open Sans"/>
          <w:sz w:val="20"/>
          <w:szCs w:val="20"/>
        </w:rPr>
      </w:pPr>
      <w:r w:rsidRPr="00171D3A">
        <w:rPr>
          <w:rFonts w:ascii="Open Sans" w:hAnsi="Open Sans" w:cs="Open Sans"/>
          <w:sz w:val="20"/>
          <w:szCs w:val="20"/>
        </w:rPr>
        <w:t xml:space="preserve">Een andere benaderingswijze voor deze baten is uit te gaan van het totale jaarlijkse bedrag voor </w:t>
      </w:r>
      <w:r w:rsidR="00171D3A">
        <w:rPr>
          <w:rFonts w:ascii="Open Sans" w:hAnsi="Open Sans" w:cs="Open Sans"/>
          <w:sz w:val="20"/>
          <w:szCs w:val="20"/>
        </w:rPr>
        <w:t xml:space="preserve">investeringen in </w:t>
      </w:r>
      <w:r w:rsidRPr="00171D3A">
        <w:rPr>
          <w:rFonts w:ascii="Open Sans" w:hAnsi="Open Sans" w:cs="Open Sans"/>
          <w:sz w:val="20"/>
          <w:szCs w:val="20"/>
        </w:rPr>
        <w:t xml:space="preserve">het stedelijk waterbeheer van 650 miljoen euro. Als aanname wordt voor de totale voorbereidingskosten van projecten </w:t>
      </w:r>
      <w:r w:rsidRPr="00171D3A">
        <w:rPr>
          <w:rFonts w:ascii="Open Sans" w:hAnsi="Open Sans" w:cs="Open Sans"/>
          <w:color w:val="00B0F0"/>
          <w:sz w:val="20"/>
          <w:szCs w:val="20"/>
        </w:rPr>
        <w:t>15%</w:t>
      </w:r>
      <w:r w:rsidRPr="00171D3A">
        <w:rPr>
          <w:rFonts w:ascii="Open Sans" w:hAnsi="Open Sans" w:cs="Open Sans"/>
          <w:sz w:val="20"/>
          <w:szCs w:val="20"/>
        </w:rPr>
        <w:t xml:space="preserve"> gehanteerd. Als daarvan dataverzamelin</w:t>
      </w:r>
      <w:r w:rsidR="00171D3A">
        <w:rPr>
          <w:rFonts w:ascii="Open Sans" w:hAnsi="Open Sans" w:cs="Open Sans"/>
          <w:sz w:val="20"/>
          <w:szCs w:val="20"/>
        </w:rPr>
        <w:t xml:space="preserve">g </w:t>
      </w:r>
      <w:r w:rsidRPr="00171D3A">
        <w:rPr>
          <w:rFonts w:ascii="Open Sans" w:hAnsi="Open Sans" w:cs="Open Sans"/>
          <w:sz w:val="20"/>
          <w:szCs w:val="20"/>
        </w:rPr>
        <w:t xml:space="preserve">en </w:t>
      </w:r>
      <w:r w:rsidR="00171D3A">
        <w:rPr>
          <w:rFonts w:ascii="Open Sans" w:hAnsi="Open Sans" w:cs="Open Sans"/>
          <w:sz w:val="20"/>
          <w:szCs w:val="20"/>
        </w:rPr>
        <w:t>-</w:t>
      </w:r>
      <w:r w:rsidRPr="00171D3A">
        <w:rPr>
          <w:rFonts w:ascii="Open Sans" w:hAnsi="Open Sans" w:cs="Open Sans"/>
          <w:sz w:val="20"/>
          <w:szCs w:val="20"/>
        </w:rPr>
        <w:t xml:space="preserve">opwerking </w:t>
      </w:r>
      <w:r w:rsidR="0046549F" w:rsidRPr="0046549F">
        <w:rPr>
          <w:rFonts w:ascii="Open Sans" w:hAnsi="Open Sans" w:cs="Open Sans"/>
          <w:color w:val="00B0F0"/>
          <w:sz w:val="20"/>
          <w:szCs w:val="20"/>
        </w:rPr>
        <w:t>20%</w:t>
      </w:r>
      <w:r w:rsidR="0046549F">
        <w:rPr>
          <w:rFonts w:ascii="Open Sans" w:hAnsi="Open Sans" w:cs="Open Sans"/>
          <w:sz w:val="20"/>
          <w:szCs w:val="20"/>
        </w:rPr>
        <w:t xml:space="preserve"> </w:t>
      </w:r>
      <w:r w:rsidRPr="00171D3A">
        <w:rPr>
          <w:rFonts w:ascii="Open Sans" w:hAnsi="Open Sans" w:cs="Open Sans"/>
          <w:sz w:val="20"/>
          <w:szCs w:val="20"/>
        </w:rPr>
        <w:t xml:space="preserve">vormt, en daarvan </w:t>
      </w:r>
      <w:r w:rsidR="0046549F" w:rsidRPr="0046549F">
        <w:rPr>
          <w:rFonts w:ascii="Open Sans" w:hAnsi="Open Sans" w:cs="Open Sans"/>
          <w:color w:val="00B0F0"/>
          <w:sz w:val="20"/>
          <w:szCs w:val="20"/>
        </w:rPr>
        <w:t xml:space="preserve">25% </w:t>
      </w:r>
      <w:r w:rsidRPr="00171D3A">
        <w:rPr>
          <w:rFonts w:ascii="Open Sans" w:hAnsi="Open Sans" w:cs="Open Sans"/>
          <w:sz w:val="20"/>
          <w:szCs w:val="20"/>
        </w:rPr>
        <w:t xml:space="preserve">bespaard kan worden door uniforme </w:t>
      </w:r>
      <w:r w:rsidR="00171D3A" w:rsidRPr="00171D3A">
        <w:rPr>
          <w:rFonts w:ascii="Open Sans" w:hAnsi="Open Sans" w:cs="Open Sans"/>
          <w:sz w:val="20"/>
          <w:szCs w:val="20"/>
        </w:rPr>
        <w:t xml:space="preserve">en soepele </w:t>
      </w:r>
      <w:r w:rsidRPr="00171D3A">
        <w:rPr>
          <w:rFonts w:ascii="Open Sans" w:hAnsi="Open Sans" w:cs="Open Sans"/>
          <w:sz w:val="20"/>
          <w:szCs w:val="20"/>
        </w:rPr>
        <w:t>vastlegging</w:t>
      </w:r>
      <w:r w:rsidR="00171D3A" w:rsidRPr="00171D3A">
        <w:rPr>
          <w:rFonts w:ascii="Open Sans" w:hAnsi="Open Sans" w:cs="Open Sans"/>
          <w:sz w:val="20"/>
          <w:szCs w:val="20"/>
        </w:rPr>
        <w:t>, validatie</w:t>
      </w:r>
      <w:r w:rsidRPr="00171D3A">
        <w:rPr>
          <w:rFonts w:ascii="Open Sans" w:hAnsi="Open Sans" w:cs="Open Sans"/>
          <w:sz w:val="20"/>
          <w:szCs w:val="20"/>
        </w:rPr>
        <w:t xml:space="preserve"> en </w:t>
      </w:r>
      <w:r w:rsidR="00171D3A" w:rsidRPr="00171D3A">
        <w:rPr>
          <w:rFonts w:ascii="Open Sans" w:hAnsi="Open Sans" w:cs="Open Sans"/>
          <w:sz w:val="20"/>
          <w:szCs w:val="20"/>
        </w:rPr>
        <w:t xml:space="preserve">ontsluiting/uitwisseling, dan gaat dat om </w:t>
      </w:r>
      <w:r w:rsidR="0046549F">
        <w:rPr>
          <w:rFonts w:ascii="Open Sans" w:hAnsi="Open Sans" w:cs="Open Sans"/>
          <w:sz w:val="20"/>
          <w:szCs w:val="20"/>
        </w:rPr>
        <w:br/>
      </w:r>
      <w:r w:rsidR="00171D3A" w:rsidRPr="00171D3A">
        <w:rPr>
          <w:rFonts w:ascii="Open Sans" w:hAnsi="Open Sans" w:cs="Open Sans"/>
          <w:sz w:val="20"/>
          <w:szCs w:val="20"/>
        </w:rPr>
        <w:t xml:space="preserve">650 x 0,15 x 0,20 x 0,25 = </w:t>
      </w:r>
      <w:r w:rsidR="00171D3A" w:rsidRPr="00171D3A">
        <w:rPr>
          <w:rFonts w:ascii="Open Sans" w:hAnsi="Open Sans" w:cs="Open Sans"/>
          <w:color w:val="00B0F0"/>
          <w:sz w:val="20"/>
          <w:szCs w:val="20"/>
        </w:rPr>
        <w:t>4,9 miljoen euro per jaar</w:t>
      </w:r>
      <w:r w:rsidR="00171D3A" w:rsidRPr="00171D3A">
        <w:rPr>
          <w:rFonts w:ascii="Open Sans" w:hAnsi="Open Sans" w:cs="Open Sans"/>
          <w:sz w:val="20"/>
          <w:szCs w:val="20"/>
        </w:rPr>
        <w:t>.</w:t>
      </w:r>
    </w:p>
    <w:p w14:paraId="3EFC3A33" w14:textId="77777777" w:rsidR="00685C76" w:rsidRPr="0046549F" w:rsidRDefault="00685C76" w:rsidP="00144E24">
      <w:pPr>
        <w:rPr>
          <w:rFonts w:ascii="Open Sans" w:hAnsi="Open Sans" w:cs="Open Sans"/>
          <w:sz w:val="20"/>
          <w:szCs w:val="20"/>
        </w:rPr>
      </w:pPr>
    </w:p>
    <w:p w14:paraId="6D517B16" w14:textId="77777777" w:rsidR="00025B88" w:rsidRPr="00171D3A" w:rsidRDefault="00025B88" w:rsidP="00025B88">
      <w:pPr>
        <w:pStyle w:val="Kop3"/>
        <w:rPr>
          <w:rFonts w:ascii="Open Sans" w:hAnsi="Open Sans" w:cs="Open Sans"/>
        </w:rPr>
      </w:pPr>
      <w:r w:rsidRPr="00171D3A">
        <w:rPr>
          <w:rFonts w:ascii="Open Sans" w:hAnsi="Open Sans" w:cs="Open Sans"/>
        </w:rPr>
        <w:t>Verminderen van faalkosten</w:t>
      </w:r>
    </w:p>
    <w:p w14:paraId="69EBDC8C" w14:textId="77777777" w:rsidR="002D0D85" w:rsidRPr="004549FC" w:rsidRDefault="002D0D85" w:rsidP="002D0D85">
      <w:pPr>
        <w:rPr>
          <w:rFonts w:ascii="Open Sans" w:hAnsi="Open Sans" w:cs="Open Sans"/>
          <w:sz w:val="20"/>
        </w:rPr>
      </w:pPr>
      <w:r w:rsidRPr="004549FC">
        <w:rPr>
          <w:rFonts w:ascii="Open Sans" w:hAnsi="Open Sans" w:cs="Open Sans"/>
          <w:sz w:val="20"/>
        </w:rPr>
        <w:t>Faalkosten zijn alle kosten die onnodig zijn bij de realisatie van projecten. Deze kosten zijn het gevolg van een inefficiënt verloop van het bouwproces, het niet voldoen aan de afgesproken kwaliteitseisen van het eindproduct en/of het moeten herstellen of vervangen van zaken. Uit onderstaande figuur (bron: USP Consultants) blijkt dat al snel een kwart van de faalkosten te relateren is aan gebrekkige informatie en communicatie.</w:t>
      </w:r>
    </w:p>
    <w:p w14:paraId="1878D3E2" w14:textId="77777777" w:rsidR="002D0D85" w:rsidRPr="00025B88" w:rsidRDefault="004068C5" w:rsidP="002D0D85">
      <w:pPr>
        <w:rPr>
          <w:rFonts w:ascii="Open Sans" w:hAnsi="Open Sans" w:cs="Open Sans"/>
        </w:rPr>
      </w:pPr>
      <w:r>
        <w:rPr>
          <w:rFonts w:ascii="Open Sans" w:hAnsi="Open Sans" w:cs="Open Sans"/>
          <w:noProof/>
          <w:lang w:eastAsia="nl-NL"/>
        </w:rPr>
        <w:lastRenderedPageBreak/>
        <mc:AlternateContent>
          <mc:Choice Requires="wpg">
            <w:drawing>
              <wp:anchor distT="0" distB="0" distL="114300" distR="114300" simplePos="0" relativeHeight="251663360" behindDoc="0" locked="0" layoutInCell="1" allowOverlap="1" wp14:anchorId="05092B75" wp14:editId="7272E65A">
                <wp:simplePos x="0" y="0"/>
                <wp:positionH relativeFrom="column">
                  <wp:posOffset>123190</wp:posOffset>
                </wp:positionH>
                <wp:positionV relativeFrom="paragraph">
                  <wp:posOffset>321480</wp:posOffset>
                </wp:positionV>
                <wp:extent cx="2613546" cy="2209050"/>
                <wp:effectExtent l="0" t="0" r="15875" b="20320"/>
                <wp:wrapNone/>
                <wp:docPr id="6" name="Groep 6"/>
                <wp:cNvGraphicFramePr/>
                <a:graphic xmlns:a="http://schemas.openxmlformats.org/drawingml/2006/main">
                  <a:graphicData uri="http://schemas.microsoft.com/office/word/2010/wordprocessingGroup">
                    <wpg:wgp>
                      <wpg:cNvGrpSpPr/>
                      <wpg:grpSpPr>
                        <a:xfrm>
                          <a:off x="0" y="0"/>
                          <a:ext cx="2613546" cy="2209050"/>
                          <a:chOff x="0" y="0"/>
                          <a:chExt cx="3122763" cy="2639682"/>
                        </a:xfrm>
                      </wpg:grpSpPr>
                      <wps:wsp>
                        <wps:cNvPr id="3" name="Rechthoek 3"/>
                        <wps:cNvSpPr/>
                        <wps:spPr>
                          <a:xfrm>
                            <a:off x="0" y="0"/>
                            <a:ext cx="3122763" cy="224286"/>
                          </a:xfrm>
                          <a:prstGeom prst="rect">
                            <a:avLst/>
                          </a:prstGeom>
                          <a:solidFill>
                            <a:srgbClr val="FFFF00">
                              <a:alpha val="30196"/>
                            </a:srgbClr>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hthoek 4"/>
                        <wps:cNvSpPr/>
                        <wps:spPr>
                          <a:xfrm>
                            <a:off x="0" y="1699403"/>
                            <a:ext cx="3122763" cy="224286"/>
                          </a:xfrm>
                          <a:prstGeom prst="rect">
                            <a:avLst/>
                          </a:prstGeom>
                          <a:solidFill>
                            <a:srgbClr val="FFFF00">
                              <a:alpha val="30196"/>
                            </a:srgbClr>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hoek 5"/>
                        <wps:cNvSpPr/>
                        <wps:spPr>
                          <a:xfrm>
                            <a:off x="0" y="2415396"/>
                            <a:ext cx="3122763" cy="224286"/>
                          </a:xfrm>
                          <a:prstGeom prst="rect">
                            <a:avLst/>
                          </a:prstGeom>
                          <a:solidFill>
                            <a:srgbClr val="FFFF00">
                              <a:alpha val="30196"/>
                            </a:srgbClr>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68D0CE" id="Groep 6" o:spid="_x0000_s1026" style="position:absolute;margin-left:9.7pt;margin-top:25.3pt;width:205.8pt;height:173.95pt;z-index:251663360;mso-width-relative:margin;mso-height-relative:margin" coordsize="31227,26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">
                <v:rect id="Rechthoek 3" o:spid="_x0000_s1027" style="position:absolute;width:31227;height:2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" fillcolor="yellow" strokecolor="yellow" strokeweight="1pt">
                  <v:fill opacity="19789f"/>
                </v:rect>
                <v:rect id="Rechthoek 4" o:spid="_x0000_s1028" style="position:absolute;top:16994;width:31227;height:2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" fillcolor="yellow" strokecolor="yellow" strokeweight="1pt">
                  <v:fill opacity="19789f"/>
                </v:rect>
                <v:rect id="Rechthoek 5" o:spid="_x0000_s1029" style="position:absolute;top:24153;width:31227;height:2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" fillcolor="yellow" strokecolor="yellow" strokeweight="1pt">
                  <v:fill opacity="19789f"/>
                </v:rect>
              </v:group>
            </w:pict>
          </mc:Fallback>
        </mc:AlternateContent>
      </w:r>
      <w:r w:rsidR="002D0D85" w:rsidRPr="00025B88">
        <w:rPr>
          <w:rFonts w:ascii="Open Sans" w:hAnsi="Open Sans" w:cs="Open Sans"/>
          <w:noProof/>
          <w:lang w:eastAsia="nl-NL"/>
        </w:rPr>
        <w:drawing>
          <wp:inline distT="0" distB="0" distL="0" distR="0" wp14:anchorId="40A51810" wp14:editId="4C47782F">
            <wp:extent cx="4708478" cy="3301778"/>
            <wp:effectExtent l="0" t="0" r="0" b="0"/>
            <wp:docPr id="1" name="Afbeelding 1" descr="C:\Users\eoosterom.RIONED.002\AppData\Local\Microsoft\Windows\INetCache\Content.Word\faalkosten oorzaak bron USP marketing consultan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oosterom.RIONED.002\AppData\Local\Microsoft\Windows\INetCache\Content.Word\faalkosten oorzaak bron USP marketing consultan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08478" cy="3301778"/>
                    </a:xfrm>
                    <a:prstGeom prst="rect">
                      <a:avLst/>
                    </a:prstGeom>
                    <a:noFill/>
                    <a:ln>
                      <a:noFill/>
                    </a:ln>
                  </pic:spPr>
                </pic:pic>
              </a:graphicData>
            </a:graphic>
          </wp:inline>
        </w:drawing>
      </w:r>
    </w:p>
    <w:p w14:paraId="5BD9DF06" w14:textId="2D4D8B64" w:rsidR="0046549F" w:rsidRDefault="0046549F" w:rsidP="00320458">
      <w:pPr>
        <w:rPr>
          <w:rFonts w:ascii="Open Sans" w:hAnsi="Open Sans" w:cs="Open Sans"/>
          <w:sz w:val="20"/>
        </w:rPr>
      </w:pPr>
      <w:r w:rsidRPr="0046549F">
        <w:rPr>
          <w:rFonts w:ascii="Open Sans" w:hAnsi="Open Sans" w:cs="Open Sans"/>
          <w:sz w:val="18"/>
          <w:szCs w:val="20"/>
        </w:rPr>
        <w:t>Figuur 1. Oorzaken van faalkosten (bron: USP Consultants)</w:t>
      </w:r>
    </w:p>
    <w:p w14:paraId="6E654397" w14:textId="6A5F0F46" w:rsidR="00320458" w:rsidRPr="004549FC" w:rsidRDefault="00320458" w:rsidP="00320458">
      <w:pPr>
        <w:rPr>
          <w:rFonts w:ascii="Open Sans" w:hAnsi="Open Sans" w:cs="Open Sans"/>
          <w:sz w:val="20"/>
        </w:rPr>
      </w:pPr>
      <w:r w:rsidRPr="004549FC">
        <w:rPr>
          <w:rFonts w:ascii="Open Sans" w:hAnsi="Open Sans" w:cs="Open Sans"/>
          <w:sz w:val="20"/>
        </w:rPr>
        <w:t>Onderzoeken, a</w:t>
      </w:r>
      <w:r w:rsidR="002D0D85" w:rsidRPr="004549FC">
        <w:rPr>
          <w:rFonts w:ascii="Open Sans" w:hAnsi="Open Sans" w:cs="Open Sans"/>
          <w:sz w:val="20"/>
        </w:rPr>
        <w:t xml:space="preserve">dviesbureaus en andere bronnen kwantificeren de faalkosten in de bouw </w:t>
      </w:r>
      <w:r w:rsidRPr="004549FC">
        <w:rPr>
          <w:rFonts w:ascii="Open Sans" w:hAnsi="Open Sans" w:cs="Open Sans"/>
          <w:sz w:val="20"/>
        </w:rPr>
        <w:t xml:space="preserve">en GWW </w:t>
      </w:r>
      <w:r w:rsidR="002D0D85" w:rsidRPr="004549FC">
        <w:rPr>
          <w:rFonts w:ascii="Open Sans" w:hAnsi="Open Sans" w:cs="Open Sans"/>
          <w:sz w:val="20"/>
        </w:rPr>
        <w:t xml:space="preserve">herhaaldelijk op een ordegrootte van </w:t>
      </w:r>
      <w:r w:rsidR="002D0D85" w:rsidRPr="00F82A25">
        <w:rPr>
          <w:rFonts w:ascii="Open Sans" w:hAnsi="Open Sans" w:cs="Open Sans"/>
          <w:color w:val="00B0F0"/>
          <w:sz w:val="20"/>
        </w:rPr>
        <w:t>10%</w:t>
      </w:r>
      <w:r w:rsidR="002D0D85" w:rsidRPr="004549FC">
        <w:rPr>
          <w:rFonts w:ascii="Open Sans" w:hAnsi="Open Sans" w:cs="Open Sans"/>
          <w:sz w:val="20"/>
        </w:rPr>
        <w:t xml:space="preserve"> van de totale kosten, waarbij een bandbreedte wordt gerapporteerd van 5-13% van de omzet. Op een totaal bouwvolume in Nederland van 50 miljard euro per jaar zou 10% faalkosten betekenen dat jaarlijks 5 miljard euro te besparen is. De gezamenlijke omzet van de GWW-bedrijven bedraagt ruim 13 miljard euro per jaar, naar rato zou daar 1,3 miljard euro per jaar te besparen zijn.</w:t>
      </w:r>
    </w:p>
    <w:p w14:paraId="3DDEE46D" w14:textId="0FADF252" w:rsidR="00144E24" w:rsidRPr="004549FC" w:rsidRDefault="00703D4C" w:rsidP="00144E24">
      <w:pPr>
        <w:rPr>
          <w:rFonts w:ascii="Open Sans" w:hAnsi="Open Sans" w:cs="Open Sans"/>
          <w:color w:val="00B0F0"/>
          <w:sz w:val="20"/>
        </w:rPr>
      </w:pPr>
      <w:r w:rsidRPr="004549FC">
        <w:rPr>
          <w:rFonts w:ascii="Open Sans" w:hAnsi="Open Sans" w:cs="Open Sans"/>
          <w:sz w:val="20"/>
        </w:rPr>
        <w:t>S</w:t>
      </w:r>
      <w:r w:rsidR="007416BB" w:rsidRPr="004549FC">
        <w:rPr>
          <w:rFonts w:ascii="Open Sans" w:hAnsi="Open Sans" w:cs="Open Sans"/>
          <w:sz w:val="20"/>
        </w:rPr>
        <w:t>tel</w:t>
      </w:r>
      <w:r w:rsidR="000B0B9F" w:rsidRPr="004549FC">
        <w:rPr>
          <w:rFonts w:ascii="Open Sans" w:hAnsi="Open Sans" w:cs="Open Sans"/>
          <w:sz w:val="20"/>
        </w:rPr>
        <w:t xml:space="preserve"> dat </w:t>
      </w:r>
      <w:r w:rsidR="00320458" w:rsidRPr="004549FC">
        <w:rPr>
          <w:rFonts w:ascii="Open Sans" w:hAnsi="Open Sans" w:cs="Open Sans"/>
          <w:sz w:val="20"/>
        </w:rPr>
        <w:t xml:space="preserve">in het stedelijk waterbeheer </w:t>
      </w:r>
      <w:r w:rsidR="00F82A25">
        <w:rPr>
          <w:rFonts w:ascii="Open Sans" w:hAnsi="Open Sans" w:cs="Open Sans"/>
          <w:color w:val="00B0F0"/>
          <w:sz w:val="20"/>
        </w:rPr>
        <w:t>25%</w:t>
      </w:r>
      <w:r w:rsidR="00A87122" w:rsidRPr="004549FC">
        <w:rPr>
          <w:rFonts w:ascii="Open Sans" w:hAnsi="Open Sans" w:cs="Open Sans"/>
          <w:color w:val="00B0F0"/>
          <w:sz w:val="20"/>
        </w:rPr>
        <w:t xml:space="preserve"> </w:t>
      </w:r>
      <w:r w:rsidR="000B0B9F" w:rsidRPr="004549FC">
        <w:rPr>
          <w:rFonts w:ascii="Open Sans" w:hAnsi="Open Sans" w:cs="Open Sans"/>
          <w:sz w:val="20"/>
        </w:rPr>
        <w:t xml:space="preserve">van </w:t>
      </w:r>
      <w:r w:rsidR="002114B1" w:rsidRPr="004549FC">
        <w:rPr>
          <w:rFonts w:ascii="Open Sans" w:hAnsi="Open Sans" w:cs="Open Sans"/>
          <w:sz w:val="20"/>
        </w:rPr>
        <w:t xml:space="preserve">de faalkosten </w:t>
      </w:r>
      <w:r w:rsidR="000B0B9F" w:rsidRPr="004549FC">
        <w:rPr>
          <w:rFonts w:ascii="Open Sans" w:hAnsi="Open Sans" w:cs="Open Sans"/>
          <w:sz w:val="20"/>
        </w:rPr>
        <w:t xml:space="preserve">te </w:t>
      </w:r>
      <w:r w:rsidR="00144E24" w:rsidRPr="004549FC">
        <w:rPr>
          <w:rFonts w:ascii="Open Sans" w:hAnsi="Open Sans" w:cs="Open Sans"/>
          <w:sz w:val="20"/>
        </w:rPr>
        <w:t xml:space="preserve">voorkomen </w:t>
      </w:r>
      <w:r w:rsidR="000B0B9F" w:rsidRPr="004549FC">
        <w:rPr>
          <w:rFonts w:ascii="Open Sans" w:hAnsi="Open Sans" w:cs="Open Sans"/>
          <w:sz w:val="20"/>
        </w:rPr>
        <w:t xml:space="preserve">is </w:t>
      </w:r>
      <w:r w:rsidR="00144E24" w:rsidRPr="004549FC">
        <w:rPr>
          <w:rFonts w:ascii="Open Sans" w:hAnsi="Open Sans" w:cs="Open Sans"/>
          <w:sz w:val="20"/>
        </w:rPr>
        <w:t>door betere gegevenskwaliteit</w:t>
      </w:r>
      <w:r w:rsidR="000B0B9F" w:rsidRPr="004549FC">
        <w:rPr>
          <w:rFonts w:ascii="Open Sans" w:hAnsi="Open Sans" w:cs="Open Sans"/>
          <w:sz w:val="20"/>
        </w:rPr>
        <w:t xml:space="preserve"> en </w:t>
      </w:r>
      <w:r w:rsidR="00144E24" w:rsidRPr="004549FC">
        <w:rPr>
          <w:rFonts w:ascii="Open Sans" w:hAnsi="Open Sans" w:cs="Open Sans"/>
          <w:sz w:val="20"/>
        </w:rPr>
        <w:t>–uitwisseling</w:t>
      </w:r>
      <w:r w:rsidRPr="004549FC">
        <w:rPr>
          <w:rFonts w:ascii="Open Sans" w:hAnsi="Open Sans" w:cs="Open Sans"/>
          <w:sz w:val="20"/>
        </w:rPr>
        <w:t xml:space="preserve"> tussen partijen die samenwerken bij de totstandkoming van projecten</w:t>
      </w:r>
      <w:r w:rsidR="000B0B9F" w:rsidRPr="004549FC">
        <w:rPr>
          <w:rFonts w:ascii="Open Sans" w:hAnsi="Open Sans" w:cs="Open Sans"/>
          <w:sz w:val="20"/>
        </w:rPr>
        <w:t xml:space="preserve">. Dat </w:t>
      </w:r>
      <w:r w:rsidR="007F5C66" w:rsidRPr="004549FC">
        <w:rPr>
          <w:rFonts w:ascii="Open Sans" w:hAnsi="Open Sans" w:cs="Open Sans"/>
          <w:sz w:val="20"/>
        </w:rPr>
        <w:t xml:space="preserve">levert </w:t>
      </w:r>
      <w:r w:rsidRPr="004549FC">
        <w:rPr>
          <w:rFonts w:ascii="Open Sans" w:hAnsi="Open Sans" w:cs="Open Sans"/>
          <w:sz w:val="20"/>
        </w:rPr>
        <w:t xml:space="preserve">een besparing </w:t>
      </w:r>
      <w:r w:rsidR="007F5C66" w:rsidRPr="004549FC">
        <w:rPr>
          <w:rFonts w:ascii="Open Sans" w:hAnsi="Open Sans" w:cs="Open Sans"/>
          <w:sz w:val="20"/>
        </w:rPr>
        <w:t xml:space="preserve">op </w:t>
      </w:r>
      <w:r w:rsidRPr="004549FC">
        <w:rPr>
          <w:rFonts w:ascii="Open Sans" w:hAnsi="Open Sans" w:cs="Open Sans"/>
          <w:sz w:val="20"/>
        </w:rPr>
        <w:t xml:space="preserve">van </w:t>
      </w:r>
      <w:r w:rsidR="007416BB" w:rsidRPr="004549FC">
        <w:rPr>
          <w:rFonts w:ascii="Open Sans" w:hAnsi="Open Sans" w:cs="Open Sans"/>
          <w:sz w:val="20"/>
        </w:rPr>
        <w:t>6</w:t>
      </w:r>
      <w:r w:rsidRPr="004549FC">
        <w:rPr>
          <w:rFonts w:ascii="Open Sans" w:hAnsi="Open Sans" w:cs="Open Sans"/>
          <w:sz w:val="20"/>
        </w:rPr>
        <w:t>5</w:t>
      </w:r>
      <w:r w:rsidR="007416BB" w:rsidRPr="004549FC">
        <w:rPr>
          <w:rFonts w:ascii="Open Sans" w:hAnsi="Open Sans" w:cs="Open Sans"/>
          <w:sz w:val="20"/>
        </w:rPr>
        <w:t xml:space="preserve">0 </w:t>
      </w:r>
      <w:r w:rsidR="00F82A25">
        <w:rPr>
          <w:rFonts w:ascii="Open Sans" w:hAnsi="Open Sans" w:cs="Open Sans"/>
          <w:sz w:val="20"/>
        </w:rPr>
        <w:t xml:space="preserve">x 0,10 x 0,25 = </w:t>
      </w:r>
      <w:r w:rsidR="00A87122" w:rsidRPr="004549FC">
        <w:rPr>
          <w:rFonts w:ascii="Open Sans" w:hAnsi="Open Sans" w:cs="Open Sans"/>
          <w:color w:val="00B0F0"/>
          <w:sz w:val="20"/>
        </w:rPr>
        <w:t>1</w:t>
      </w:r>
      <w:r w:rsidRPr="004549FC">
        <w:rPr>
          <w:rFonts w:ascii="Open Sans" w:hAnsi="Open Sans" w:cs="Open Sans"/>
          <w:color w:val="00B0F0"/>
          <w:sz w:val="20"/>
        </w:rPr>
        <w:t>6 miljoen</w:t>
      </w:r>
      <w:r w:rsidR="000B0B9F" w:rsidRPr="004549FC">
        <w:rPr>
          <w:rFonts w:ascii="Open Sans" w:hAnsi="Open Sans" w:cs="Open Sans"/>
          <w:color w:val="00B0F0"/>
          <w:sz w:val="20"/>
        </w:rPr>
        <w:t xml:space="preserve"> </w:t>
      </w:r>
      <w:r w:rsidRPr="004549FC">
        <w:rPr>
          <w:rFonts w:ascii="Open Sans" w:hAnsi="Open Sans" w:cs="Open Sans"/>
          <w:color w:val="00B0F0"/>
          <w:sz w:val="20"/>
        </w:rPr>
        <w:t xml:space="preserve">euro </w:t>
      </w:r>
      <w:r w:rsidR="000B0B9F" w:rsidRPr="004549FC">
        <w:rPr>
          <w:rFonts w:ascii="Open Sans" w:hAnsi="Open Sans" w:cs="Open Sans"/>
          <w:color w:val="00B0F0"/>
          <w:sz w:val="20"/>
        </w:rPr>
        <w:t>per jaar</w:t>
      </w:r>
      <w:r w:rsidRPr="004549FC">
        <w:rPr>
          <w:rFonts w:ascii="Open Sans" w:hAnsi="Open Sans" w:cs="Open Sans"/>
          <w:color w:val="00B0F0"/>
          <w:sz w:val="20"/>
        </w:rPr>
        <w:t>.</w:t>
      </w:r>
    </w:p>
    <w:p w14:paraId="2AEE0B15" w14:textId="77777777" w:rsidR="007416BB" w:rsidRPr="00025B88" w:rsidRDefault="007416BB" w:rsidP="007416BB">
      <w:pPr>
        <w:pStyle w:val="Default"/>
        <w:rPr>
          <w:rFonts w:ascii="Open Sans" w:hAnsi="Open Sans" w:cs="Open Sans"/>
        </w:rPr>
      </w:pPr>
    </w:p>
    <w:p w14:paraId="092BE42C" w14:textId="77777777" w:rsidR="0019791E" w:rsidRPr="00025B88" w:rsidRDefault="0019791E" w:rsidP="00025B88">
      <w:pPr>
        <w:pStyle w:val="Kop3"/>
        <w:rPr>
          <w:rFonts w:ascii="Open Sans" w:hAnsi="Open Sans" w:cs="Open Sans"/>
        </w:rPr>
      </w:pPr>
      <w:r w:rsidRPr="00025B88">
        <w:rPr>
          <w:rFonts w:ascii="Open Sans" w:hAnsi="Open Sans" w:cs="Open Sans"/>
        </w:rPr>
        <w:t>Niet investeren als het niet nodig is</w:t>
      </w:r>
    </w:p>
    <w:p w14:paraId="73DD20A8" w14:textId="027936B1" w:rsidR="00144E24" w:rsidRPr="004549FC" w:rsidRDefault="00A81294" w:rsidP="00144E24">
      <w:pPr>
        <w:rPr>
          <w:rFonts w:ascii="Open Sans" w:hAnsi="Open Sans" w:cs="Open Sans"/>
          <w:sz w:val="20"/>
          <w:szCs w:val="20"/>
        </w:rPr>
      </w:pPr>
      <w:r w:rsidRPr="004549FC">
        <w:rPr>
          <w:rFonts w:ascii="Open Sans" w:hAnsi="Open Sans" w:cs="Open Sans"/>
          <w:sz w:val="20"/>
          <w:szCs w:val="20"/>
        </w:rPr>
        <w:t xml:space="preserve">Naast faalkosten </w:t>
      </w:r>
      <w:r w:rsidR="00703D4C" w:rsidRPr="004549FC">
        <w:rPr>
          <w:rFonts w:ascii="Open Sans" w:hAnsi="Open Sans" w:cs="Open Sans"/>
          <w:sz w:val="20"/>
          <w:szCs w:val="20"/>
        </w:rPr>
        <w:t xml:space="preserve">tijdens en als gevolg van de </w:t>
      </w:r>
      <w:r w:rsidRPr="004549FC">
        <w:rPr>
          <w:rFonts w:ascii="Open Sans" w:hAnsi="Open Sans" w:cs="Open Sans"/>
          <w:sz w:val="20"/>
          <w:szCs w:val="20"/>
        </w:rPr>
        <w:t xml:space="preserve">uitvoering van </w:t>
      </w:r>
      <w:r w:rsidR="00703D4C" w:rsidRPr="004549FC">
        <w:rPr>
          <w:rFonts w:ascii="Open Sans" w:hAnsi="Open Sans" w:cs="Open Sans"/>
          <w:sz w:val="20"/>
          <w:szCs w:val="20"/>
        </w:rPr>
        <w:t>d</w:t>
      </w:r>
      <w:r w:rsidRPr="004549FC">
        <w:rPr>
          <w:rFonts w:ascii="Open Sans" w:hAnsi="Open Sans" w:cs="Open Sans"/>
          <w:sz w:val="20"/>
          <w:szCs w:val="20"/>
        </w:rPr>
        <w:t xml:space="preserve">e investeringen kan ook sprake zijn van </w:t>
      </w:r>
      <w:r w:rsidRPr="004549FC">
        <w:rPr>
          <w:rFonts w:ascii="Open Sans" w:hAnsi="Open Sans" w:cs="Open Sans"/>
          <w:color w:val="00B0F0"/>
          <w:sz w:val="20"/>
          <w:szCs w:val="20"/>
        </w:rPr>
        <w:t>onnodige</w:t>
      </w:r>
      <w:r w:rsidRPr="004549FC">
        <w:rPr>
          <w:rFonts w:ascii="Open Sans" w:hAnsi="Open Sans" w:cs="Open Sans"/>
          <w:sz w:val="20"/>
          <w:szCs w:val="20"/>
        </w:rPr>
        <w:t xml:space="preserve"> investeringen op basis van onjuiste </w:t>
      </w:r>
      <w:r w:rsidR="00685C76">
        <w:rPr>
          <w:rFonts w:ascii="Open Sans" w:hAnsi="Open Sans" w:cs="Open Sans"/>
          <w:sz w:val="20"/>
          <w:szCs w:val="20"/>
        </w:rPr>
        <w:t xml:space="preserve">of ontbrekende </w:t>
      </w:r>
      <w:r w:rsidRPr="004549FC">
        <w:rPr>
          <w:rFonts w:ascii="Open Sans" w:hAnsi="Open Sans" w:cs="Open Sans"/>
          <w:sz w:val="20"/>
          <w:szCs w:val="20"/>
        </w:rPr>
        <w:t xml:space="preserve">informatie, modellen, interpretatie of anderszins verkeerde beslissingen. </w:t>
      </w:r>
      <w:r w:rsidR="00144E24" w:rsidRPr="004549FC">
        <w:rPr>
          <w:rFonts w:ascii="Open Sans" w:hAnsi="Open Sans" w:cs="Open Sans"/>
          <w:sz w:val="20"/>
          <w:szCs w:val="20"/>
        </w:rPr>
        <w:t>Als door betere gegevens</w:t>
      </w:r>
      <w:r w:rsidR="009A1908" w:rsidRPr="004549FC">
        <w:rPr>
          <w:rFonts w:ascii="Open Sans" w:hAnsi="Open Sans" w:cs="Open Sans"/>
          <w:sz w:val="20"/>
          <w:szCs w:val="20"/>
        </w:rPr>
        <w:t>(kwaliteit)</w:t>
      </w:r>
      <w:r w:rsidR="00144E24" w:rsidRPr="004549FC">
        <w:rPr>
          <w:rFonts w:ascii="Open Sans" w:hAnsi="Open Sans" w:cs="Open Sans"/>
          <w:sz w:val="20"/>
          <w:szCs w:val="20"/>
        </w:rPr>
        <w:t xml:space="preserve"> en informatie</w:t>
      </w:r>
      <w:r w:rsidR="009A1908" w:rsidRPr="004549FC">
        <w:rPr>
          <w:rFonts w:ascii="Open Sans" w:hAnsi="Open Sans" w:cs="Open Sans"/>
          <w:sz w:val="20"/>
          <w:szCs w:val="20"/>
        </w:rPr>
        <w:t xml:space="preserve"> </w:t>
      </w:r>
      <w:r w:rsidR="00144E24" w:rsidRPr="004549FC">
        <w:rPr>
          <w:rFonts w:ascii="Open Sans" w:hAnsi="Open Sans" w:cs="Open Sans"/>
          <w:color w:val="00B0F0"/>
          <w:sz w:val="20"/>
          <w:szCs w:val="20"/>
        </w:rPr>
        <w:t>5%</w:t>
      </w:r>
      <w:r w:rsidR="00144E24" w:rsidRPr="004549FC">
        <w:rPr>
          <w:rFonts w:ascii="Open Sans" w:hAnsi="Open Sans" w:cs="Open Sans"/>
          <w:sz w:val="20"/>
          <w:szCs w:val="20"/>
        </w:rPr>
        <w:t xml:space="preserve"> van de </w:t>
      </w:r>
      <w:r w:rsidR="000B0B9F" w:rsidRPr="004549FC">
        <w:rPr>
          <w:rFonts w:ascii="Open Sans" w:hAnsi="Open Sans" w:cs="Open Sans"/>
          <w:sz w:val="20"/>
          <w:szCs w:val="20"/>
        </w:rPr>
        <w:t xml:space="preserve">nu uitgevoerde </w:t>
      </w:r>
      <w:r w:rsidR="00144E24" w:rsidRPr="004549FC">
        <w:rPr>
          <w:rFonts w:ascii="Open Sans" w:hAnsi="Open Sans" w:cs="Open Sans"/>
          <w:sz w:val="20"/>
          <w:szCs w:val="20"/>
        </w:rPr>
        <w:t xml:space="preserve">investeringen niet nodig </w:t>
      </w:r>
      <w:r w:rsidRPr="004549FC">
        <w:rPr>
          <w:rFonts w:ascii="Open Sans" w:hAnsi="Open Sans" w:cs="Open Sans"/>
          <w:sz w:val="20"/>
          <w:szCs w:val="20"/>
        </w:rPr>
        <w:t>zij</w:t>
      </w:r>
      <w:r w:rsidR="00144E24" w:rsidRPr="004549FC">
        <w:rPr>
          <w:rFonts w:ascii="Open Sans" w:hAnsi="Open Sans" w:cs="Open Sans"/>
          <w:sz w:val="20"/>
          <w:szCs w:val="20"/>
        </w:rPr>
        <w:t>n</w:t>
      </w:r>
      <w:r w:rsidR="009A1908" w:rsidRPr="004549FC">
        <w:rPr>
          <w:rFonts w:ascii="Open Sans" w:hAnsi="Open Sans" w:cs="Open Sans"/>
          <w:sz w:val="20"/>
          <w:szCs w:val="20"/>
        </w:rPr>
        <w:t xml:space="preserve">, dan </w:t>
      </w:r>
      <w:r w:rsidR="00F82A25">
        <w:rPr>
          <w:rFonts w:ascii="Open Sans" w:hAnsi="Open Sans" w:cs="Open Sans"/>
          <w:sz w:val="20"/>
          <w:szCs w:val="20"/>
        </w:rPr>
        <w:t xml:space="preserve">geeft </w:t>
      </w:r>
      <w:r w:rsidR="009A1908" w:rsidRPr="004549FC">
        <w:rPr>
          <w:rFonts w:ascii="Open Sans" w:hAnsi="Open Sans" w:cs="Open Sans"/>
          <w:sz w:val="20"/>
          <w:szCs w:val="20"/>
        </w:rPr>
        <w:t xml:space="preserve">dat op </w:t>
      </w:r>
      <w:r w:rsidRPr="004549FC">
        <w:rPr>
          <w:rFonts w:ascii="Open Sans" w:hAnsi="Open Sans" w:cs="Open Sans"/>
          <w:sz w:val="20"/>
          <w:szCs w:val="20"/>
        </w:rPr>
        <w:t>het tota</w:t>
      </w:r>
      <w:r w:rsidR="00F82A25">
        <w:rPr>
          <w:rFonts w:ascii="Open Sans" w:hAnsi="Open Sans" w:cs="Open Sans"/>
          <w:sz w:val="20"/>
          <w:szCs w:val="20"/>
        </w:rPr>
        <w:t>a</w:t>
      </w:r>
      <w:r w:rsidRPr="004549FC">
        <w:rPr>
          <w:rFonts w:ascii="Open Sans" w:hAnsi="Open Sans" w:cs="Open Sans"/>
          <w:sz w:val="20"/>
          <w:szCs w:val="20"/>
        </w:rPr>
        <w:t xml:space="preserve">l </w:t>
      </w:r>
      <w:r w:rsidR="00F82A25">
        <w:rPr>
          <w:rFonts w:ascii="Open Sans" w:hAnsi="Open Sans" w:cs="Open Sans"/>
          <w:sz w:val="20"/>
          <w:szCs w:val="20"/>
        </w:rPr>
        <w:t xml:space="preserve">aan </w:t>
      </w:r>
      <w:r w:rsidR="009A1908" w:rsidRPr="004549FC">
        <w:rPr>
          <w:rFonts w:ascii="Open Sans" w:hAnsi="Open Sans" w:cs="Open Sans"/>
          <w:sz w:val="20"/>
          <w:szCs w:val="20"/>
        </w:rPr>
        <w:t>investering</w:t>
      </w:r>
      <w:r w:rsidR="00F82A25">
        <w:rPr>
          <w:rFonts w:ascii="Open Sans" w:hAnsi="Open Sans" w:cs="Open Sans"/>
          <w:sz w:val="20"/>
          <w:szCs w:val="20"/>
        </w:rPr>
        <w:t>en</w:t>
      </w:r>
      <w:r w:rsidR="009A1908" w:rsidRPr="004549FC">
        <w:rPr>
          <w:rFonts w:ascii="Open Sans" w:hAnsi="Open Sans" w:cs="Open Sans"/>
          <w:sz w:val="20"/>
          <w:szCs w:val="20"/>
        </w:rPr>
        <w:t xml:space="preserve"> van 6</w:t>
      </w:r>
      <w:r w:rsidR="00703D4C" w:rsidRPr="004549FC">
        <w:rPr>
          <w:rFonts w:ascii="Open Sans" w:hAnsi="Open Sans" w:cs="Open Sans"/>
          <w:sz w:val="20"/>
          <w:szCs w:val="20"/>
        </w:rPr>
        <w:t>5</w:t>
      </w:r>
      <w:r w:rsidR="009A1908" w:rsidRPr="004549FC">
        <w:rPr>
          <w:rFonts w:ascii="Open Sans" w:hAnsi="Open Sans" w:cs="Open Sans"/>
          <w:sz w:val="20"/>
          <w:szCs w:val="20"/>
        </w:rPr>
        <w:t>0 miljoen</w:t>
      </w:r>
      <w:r w:rsidR="00703D4C" w:rsidRPr="004549FC">
        <w:rPr>
          <w:rFonts w:ascii="Open Sans" w:hAnsi="Open Sans" w:cs="Open Sans"/>
          <w:sz w:val="20"/>
          <w:szCs w:val="20"/>
        </w:rPr>
        <w:t xml:space="preserve"> euro</w:t>
      </w:r>
      <w:r w:rsidR="009A1908" w:rsidRPr="004549FC">
        <w:rPr>
          <w:rFonts w:ascii="Open Sans" w:hAnsi="Open Sans" w:cs="Open Sans"/>
          <w:sz w:val="20"/>
          <w:szCs w:val="20"/>
        </w:rPr>
        <w:t xml:space="preserve"> een besparing van</w:t>
      </w:r>
      <w:r w:rsidR="00F82A25">
        <w:rPr>
          <w:rFonts w:ascii="Open Sans" w:hAnsi="Open Sans" w:cs="Open Sans"/>
          <w:sz w:val="20"/>
          <w:szCs w:val="20"/>
        </w:rPr>
        <w:t xml:space="preserve"> 650 x 0,05 =</w:t>
      </w:r>
      <w:r w:rsidR="009A1908" w:rsidRPr="004549FC">
        <w:rPr>
          <w:rFonts w:ascii="Open Sans" w:hAnsi="Open Sans" w:cs="Open Sans"/>
          <w:sz w:val="20"/>
          <w:szCs w:val="20"/>
        </w:rPr>
        <w:t xml:space="preserve"> </w:t>
      </w:r>
      <w:r w:rsidR="00144E24" w:rsidRPr="004549FC">
        <w:rPr>
          <w:rFonts w:ascii="Open Sans" w:hAnsi="Open Sans" w:cs="Open Sans"/>
          <w:color w:val="00B0F0"/>
          <w:sz w:val="20"/>
          <w:szCs w:val="20"/>
        </w:rPr>
        <w:t>3</w:t>
      </w:r>
      <w:r w:rsidR="00703D4C" w:rsidRPr="004549FC">
        <w:rPr>
          <w:rFonts w:ascii="Open Sans" w:hAnsi="Open Sans" w:cs="Open Sans"/>
          <w:color w:val="00B0F0"/>
          <w:sz w:val="20"/>
          <w:szCs w:val="20"/>
        </w:rPr>
        <w:t xml:space="preserve">2,5 miljoen euro </w:t>
      </w:r>
      <w:r w:rsidR="00144E24" w:rsidRPr="004549FC">
        <w:rPr>
          <w:rFonts w:ascii="Open Sans" w:hAnsi="Open Sans" w:cs="Open Sans"/>
          <w:color w:val="00B0F0"/>
          <w:sz w:val="20"/>
          <w:szCs w:val="20"/>
        </w:rPr>
        <w:t>per jaar</w:t>
      </w:r>
      <w:r w:rsidR="009A1908" w:rsidRPr="004549FC">
        <w:rPr>
          <w:rFonts w:ascii="Open Sans" w:hAnsi="Open Sans" w:cs="Open Sans"/>
          <w:sz w:val="20"/>
          <w:szCs w:val="20"/>
        </w:rPr>
        <w:t>.</w:t>
      </w:r>
      <w:r w:rsidR="00E66B08" w:rsidRPr="004549FC">
        <w:rPr>
          <w:rFonts w:ascii="Open Sans" w:hAnsi="Open Sans" w:cs="Open Sans"/>
          <w:sz w:val="20"/>
          <w:szCs w:val="20"/>
        </w:rPr>
        <w:t xml:space="preserve"> </w:t>
      </w:r>
      <w:r w:rsidR="00F82A25">
        <w:rPr>
          <w:rFonts w:ascii="Open Sans" w:hAnsi="Open Sans" w:cs="Open Sans"/>
          <w:sz w:val="20"/>
          <w:szCs w:val="20"/>
        </w:rPr>
        <w:t>A</w:t>
      </w:r>
      <w:r w:rsidR="00E66B08" w:rsidRPr="004549FC">
        <w:rPr>
          <w:rFonts w:ascii="Open Sans" w:hAnsi="Open Sans" w:cs="Open Sans"/>
          <w:sz w:val="20"/>
          <w:szCs w:val="20"/>
        </w:rPr>
        <w:t xml:space="preserve">ls de besparing </w:t>
      </w:r>
      <w:r w:rsidR="00E66B08" w:rsidRPr="00F82A25">
        <w:rPr>
          <w:rFonts w:ascii="Open Sans" w:hAnsi="Open Sans" w:cs="Open Sans"/>
          <w:color w:val="00B0F0"/>
          <w:sz w:val="20"/>
          <w:szCs w:val="20"/>
        </w:rPr>
        <w:t>2%</w:t>
      </w:r>
      <w:r w:rsidR="00E66B08" w:rsidRPr="004549FC">
        <w:rPr>
          <w:rFonts w:ascii="Open Sans" w:hAnsi="Open Sans" w:cs="Open Sans"/>
          <w:sz w:val="20"/>
          <w:szCs w:val="20"/>
        </w:rPr>
        <w:t xml:space="preserve"> van de totale investeringen bedraagt, </w:t>
      </w:r>
      <w:r w:rsidR="00184EBD" w:rsidRPr="004549FC">
        <w:rPr>
          <w:rFonts w:ascii="Open Sans" w:hAnsi="Open Sans" w:cs="Open Sans"/>
          <w:sz w:val="20"/>
          <w:szCs w:val="20"/>
        </w:rPr>
        <w:t xml:space="preserve">dan </w:t>
      </w:r>
      <w:r w:rsidR="00E66B08" w:rsidRPr="004549FC">
        <w:rPr>
          <w:rFonts w:ascii="Open Sans" w:hAnsi="Open Sans" w:cs="Open Sans"/>
          <w:sz w:val="20"/>
          <w:szCs w:val="20"/>
        </w:rPr>
        <w:t xml:space="preserve">is de </w:t>
      </w:r>
      <w:r w:rsidR="00184EBD" w:rsidRPr="004549FC">
        <w:rPr>
          <w:rFonts w:ascii="Open Sans" w:hAnsi="Open Sans" w:cs="Open Sans"/>
          <w:sz w:val="20"/>
          <w:szCs w:val="20"/>
        </w:rPr>
        <w:t xml:space="preserve">besparing </w:t>
      </w:r>
      <w:r w:rsidR="00E66B08" w:rsidRPr="004549FC">
        <w:rPr>
          <w:rFonts w:ascii="Open Sans" w:hAnsi="Open Sans" w:cs="Open Sans"/>
          <w:sz w:val="20"/>
          <w:szCs w:val="20"/>
        </w:rPr>
        <w:t xml:space="preserve">jaarlijks nog altijd </w:t>
      </w:r>
      <w:r w:rsidR="00E66B08" w:rsidRPr="004549FC">
        <w:rPr>
          <w:rFonts w:ascii="Open Sans" w:hAnsi="Open Sans" w:cs="Open Sans"/>
          <w:color w:val="00B0F0"/>
          <w:sz w:val="20"/>
          <w:szCs w:val="20"/>
        </w:rPr>
        <w:t>1</w:t>
      </w:r>
      <w:r w:rsidR="00703D4C" w:rsidRPr="004549FC">
        <w:rPr>
          <w:rFonts w:ascii="Open Sans" w:hAnsi="Open Sans" w:cs="Open Sans"/>
          <w:color w:val="00B0F0"/>
          <w:sz w:val="20"/>
          <w:szCs w:val="20"/>
        </w:rPr>
        <w:t xml:space="preserve">3,25 miljoen </w:t>
      </w:r>
      <w:r w:rsidR="00E66B08" w:rsidRPr="004549FC">
        <w:rPr>
          <w:rFonts w:ascii="Open Sans" w:hAnsi="Open Sans" w:cs="Open Sans"/>
          <w:color w:val="00B0F0"/>
          <w:sz w:val="20"/>
          <w:szCs w:val="20"/>
        </w:rPr>
        <w:t>euro</w:t>
      </w:r>
      <w:r w:rsidR="00E66B08" w:rsidRPr="004549FC">
        <w:rPr>
          <w:rFonts w:ascii="Open Sans" w:hAnsi="Open Sans" w:cs="Open Sans"/>
          <w:sz w:val="20"/>
          <w:szCs w:val="20"/>
        </w:rPr>
        <w:t>.</w:t>
      </w:r>
    </w:p>
    <w:p w14:paraId="053AC179" w14:textId="77777777" w:rsidR="00144E24" w:rsidRPr="004549FC" w:rsidRDefault="00144E24" w:rsidP="00144E24">
      <w:pPr>
        <w:rPr>
          <w:rFonts w:ascii="Open Sans" w:hAnsi="Open Sans" w:cs="Open Sans"/>
          <w:sz w:val="20"/>
        </w:rPr>
      </w:pPr>
    </w:p>
    <w:p w14:paraId="3A1CFCEC" w14:textId="77777777" w:rsidR="009A1908" w:rsidRPr="004549FC" w:rsidRDefault="000B0B9F" w:rsidP="00025B88">
      <w:pPr>
        <w:pStyle w:val="Kop3"/>
        <w:rPr>
          <w:rFonts w:ascii="Open Sans" w:hAnsi="Open Sans" w:cs="Open Sans"/>
        </w:rPr>
      </w:pPr>
      <w:r w:rsidRPr="004549FC">
        <w:rPr>
          <w:rFonts w:ascii="Open Sans" w:hAnsi="Open Sans" w:cs="Open Sans"/>
        </w:rPr>
        <w:t xml:space="preserve">Slimmer </w:t>
      </w:r>
      <w:r w:rsidR="00843A79" w:rsidRPr="004549FC">
        <w:rPr>
          <w:rFonts w:ascii="Open Sans" w:hAnsi="Open Sans" w:cs="Open Sans"/>
        </w:rPr>
        <w:t xml:space="preserve">en beter </w:t>
      </w:r>
      <w:r w:rsidRPr="004549FC">
        <w:rPr>
          <w:rFonts w:ascii="Open Sans" w:hAnsi="Open Sans" w:cs="Open Sans"/>
        </w:rPr>
        <w:t>werken</w:t>
      </w:r>
    </w:p>
    <w:p w14:paraId="051FCBE5" w14:textId="77777777" w:rsidR="00843A79" w:rsidRPr="004549FC" w:rsidRDefault="00843A79" w:rsidP="00144E24">
      <w:pPr>
        <w:rPr>
          <w:rFonts w:ascii="Open Sans" w:hAnsi="Open Sans" w:cs="Open Sans"/>
          <w:sz w:val="20"/>
        </w:rPr>
      </w:pPr>
      <w:r w:rsidRPr="004549FC">
        <w:rPr>
          <w:rFonts w:ascii="Open Sans" w:hAnsi="Open Sans" w:cs="Open Sans"/>
          <w:sz w:val="20"/>
        </w:rPr>
        <w:t>Lastiger te kwantificeren, maar wel het vermelden waard zijn twee manieren waarop beter gegevensbeheer en gestandaardiseerde uitwisseling in kwalitatieve zin de moeite waard zijn. Allereerst zorgt meer gebruik van gegevens en het sluiten van cirkels van informatiestromen voor een hogere gegevenskwaliteit, wat in zichzelf al een winstpunt is.</w:t>
      </w:r>
    </w:p>
    <w:p w14:paraId="2FDDC1B8" w14:textId="0B680112" w:rsidR="0034445E" w:rsidRPr="004549FC" w:rsidRDefault="00843A79" w:rsidP="0034445E">
      <w:pPr>
        <w:rPr>
          <w:rFonts w:ascii="Open Sans" w:hAnsi="Open Sans" w:cs="Open Sans"/>
          <w:sz w:val="20"/>
        </w:rPr>
      </w:pPr>
      <w:r w:rsidRPr="004549FC">
        <w:rPr>
          <w:rFonts w:ascii="Open Sans" w:hAnsi="Open Sans" w:cs="Open Sans"/>
          <w:sz w:val="20"/>
        </w:rPr>
        <w:lastRenderedPageBreak/>
        <w:t xml:space="preserve">Bovendien gaan beter gegevensbeheer en gestandaardiseerde uitwisseling nieuwe toepassingen en koppelingen tussen bestaande activiteiten mogelijk maken, die voorheen omslachtig of zelfs onmogelijk waren. </w:t>
      </w:r>
      <w:r w:rsidR="00F82A25">
        <w:rPr>
          <w:rFonts w:ascii="Open Sans" w:hAnsi="Open Sans" w:cs="Open Sans"/>
          <w:sz w:val="20"/>
        </w:rPr>
        <w:t xml:space="preserve">Dus los van kostenbesparingen zullen </w:t>
      </w:r>
      <w:proofErr w:type="spellStart"/>
      <w:r w:rsidR="00F82A25">
        <w:rPr>
          <w:rFonts w:ascii="Open Sans" w:hAnsi="Open Sans" w:cs="Open Sans"/>
          <w:sz w:val="20"/>
        </w:rPr>
        <w:t>stedelijkwaterbeheerders</w:t>
      </w:r>
      <w:proofErr w:type="spellEnd"/>
      <w:r w:rsidR="00F82A25">
        <w:rPr>
          <w:rFonts w:ascii="Open Sans" w:hAnsi="Open Sans" w:cs="Open Sans"/>
          <w:sz w:val="20"/>
        </w:rPr>
        <w:t xml:space="preserve"> hun werk </w:t>
      </w:r>
      <w:r w:rsidR="00F82A25" w:rsidRPr="00F82A25">
        <w:rPr>
          <w:rFonts w:ascii="Open Sans" w:hAnsi="Open Sans" w:cs="Open Sans"/>
          <w:color w:val="00B0F0"/>
          <w:sz w:val="20"/>
        </w:rPr>
        <w:t>beter en makkelijker</w:t>
      </w:r>
      <w:r w:rsidR="00F82A25">
        <w:rPr>
          <w:rFonts w:ascii="Open Sans" w:hAnsi="Open Sans" w:cs="Open Sans"/>
          <w:sz w:val="20"/>
        </w:rPr>
        <w:t xml:space="preserve"> kunnen doen en dankzij de ontsluiting van data ook tot betere dienstverlening in staat zijn. </w:t>
      </w:r>
      <w:r w:rsidR="0034445E" w:rsidRPr="004549FC">
        <w:rPr>
          <w:rFonts w:ascii="Open Sans" w:hAnsi="Open Sans" w:cs="Open Sans"/>
          <w:sz w:val="20"/>
        </w:rPr>
        <w:t>Denk daarbij aan:</w:t>
      </w:r>
    </w:p>
    <w:p w14:paraId="695D8C27" w14:textId="4B8D9C46" w:rsidR="0034445E" w:rsidRPr="004549FC" w:rsidRDefault="0034445E" w:rsidP="00174AAE">
      <w:pPr>
        <w:pStyle w:val="Lijstalinea"/>
        <w:numPr>
          <w:ilvl w:val="0"/>
          <w:numId w:val="4"/>
        </w:numPr>
        <w:rPr>
          <w:rFonts w:ascii="Open Sans" w:hAnsi="Open Sans" w:cs="Open Sans"/>
          <w:sz w:val="20"/>
        </w:rPr>
      </w:pPr>
      <w:r w:rsidRPr="004549FC">
        <w:rPr>
          <w:rFonts w:ascii="Open Sans" w:hAnsi="Open Sans" w:cs="Open Sans"/>
          <w:sz w:val="20"/>
        </w:rPr>
        <w:t>slimme toepassingen in de gegevensverwerking (</w:t>
      </w:r>
      <w:r w:rsidR="002D0D85" w:rsidRPr="004549FC">
        <w:rPr>
          <w:rFonts w:ascii="Open Sans" w:hAnsi="Open Sans" w:cs="Open Sans"/>
          <w:sz w:val="20"/>
        </w:rPr>
        <w:t xml:space="preserve">betere en snellere </w:t>
      </w:r>
      <w:r w:rsidRPr="004549FC">
        <w:rPr>
          <w:rFonts w:ascii="Open Sans" w:hAnsi="Open Sans" w:cs="Open Sans"/>
          <w:sz w:val="20"/>
        </w:rPr>
        <w:t>analyses, nieuwe verbanden tussen voorheen gescheiden databases</w:t>
      </w:r>
      <w:r w:rsidR="002D0D85" w:rsidRPr="004549FC">
        <w:rPr>
          <w:rFonts w:ascii="Open Sans" w:hAnsi="Open Sans" w:cs="Open Sans"/>
          <w:sz w:val="20"/>
        </w:rPr>
        <w:t>, nieuwe vormen van samenwerking</w:t>
      </w:r>
      <w:r w:rsidR="00F82A25">
        <w:rPr>
          <w:rFonts w:ascii="Open Sans" w:hAnsi="Open Sans" w:cs="Open Sans"/>
          <w:sz w:val="20"/>
        </w:rPr>
        <w:t xml:space="preserve"> en dienstverlening</w:t>
      </w:r>
      <w:r w:rsidRPr="004549FC">
        <w:rPr>
          <w:rFonts w:ascii="Open Sans" w:hAnsi="Open Sans" w:cs="Open Sans"/>
          <w:sz w:val="20"/>
        </w:rPr>
        <w:t>),</w:t>
      </w:r>
    </w:p>
    <w:p w14:paraId="44D6ABFA" w14:textId="30DC4D9D" w:rsidR="0034445E" w:rsidRPr="004549FC" w:rsidRDefault="0034445E" w:rsidP="00637E14">
      <w:pPr>
        <w:pStyle w:val="Lijstalinea"/>
        <w:numPr>
          <w:ilvl w:val="0"/>
          <w:numId w:val="4"/>
        </w:numPr>
        <w:rPr>
          <w:rFonts w:ascii="Open Sans" w:hAnsi="Open Sans" w:cs="Open Sans"/>
          <w:sz w:val="20"/>
        </w:rPr>
      </w:pPr>
      <w:r w:rsidRPr="004549FC">
        <w:rPr>
          <w:rFonts w:ascii="Open Sans" w:hAnsi="Open Sans" w:cs="Open Sans"/>
          <w:sz w:val="20"/>
        </w:rPr>
        <w:t>tools die buiten op locatie real-time toegevoegde waarde hebben (bijv. liggings</w:t>
      </w:r>
      <w:r w:rsidR="00F82A25">
        <w:rPr>
          <w:rFonts w:ascii="Open Sans" w:hAnsi="Open Sans" w:cs="Open Sans"/>
          <w:sz w:val="20"/>
        </w:rPr>
        <w:t>data</w:t>
      </w:r>
      <w:r w:rsidRPr="004549FC">
        <w:rPr>
          <w:rFonts w:ascii="Open Sans" w:hAnsi="Open Sans" w:cs="Open Sans"/>
          <w:sz w:val="20"/>
        </w:rPr>
        <w:t xml:space="preserve"> in 3D; actueel inzicht voor projectleiders en toezichthouders; vervolgmaatregelen die direct opgepakt kunnen worden</w:t>
      </w:r>
      <w:r w:rsidR="00F82A25">
        <w:rPr>
          <w:rFonts w:ascii="Open Sans" w:hAnsi="Open Sans" w:cs="Open Sans"/>
          <w:sz w:val="20"/>
        </w:rPr>
        <w:t>; melding en analyse van incidenten</w:t>
      </w:r>
      <w:r w:rsidRPr="004549FC">
        <w:rPr>
          <w:rFonts w:ascii="Open Sans" w:hAnsi="Open Sans" w:cs="Open Sans"/>
          <w:sz w:val="20"/>
        </w:rPr>
        <w:t>),</w:t>
      </w:r>
    </w:p>
    <w:p w14:paraId="7A9080AA" w14:textId="77777777" w:rsidR="00144E24" w:rsidRPr="004549FC" w:rsidRDefault="0034445E" w:rsidP="00637E14">
      <w:pPr>
        <w:pStyle w:val="Lijstalinea"/>
        <w:numPr>
          <w:ilvl w:val="0"/>
          <w:numId w:val="4"/>
        </w:numPr>
        <w:rPr>
          <w:rFonts w:ascii="Open Sans" w:hAnsi="Open Sans" w:cs="Open Sans"/>
          <w:sz w:val="20"/>
        </w:rPr>
      </w:pPr>
      <w:r w:rsidRPr="004549FC">
        <w:rPr>
          <w:rFonts w:ascii="Open Sans" w:hAnsi="Open Sans" w:cs="Open Sans"/>
          <w:sz w:val="20"/>
        </w:rPr>
        <w:t>Nieuwe mogelijkheden bij p</w:t>
      </w:r>
      <w:r w:rsidR="00144E24" w:rsidRPr="004549FC">
        <w:rPr>
          <w:rFonts w:ascii="Open Sans" w:hAnsi="Open Sans" w:cs="Open Sans"/>
          <w:sz w:val="20"/>
        </w:rPr>
        <w:t xml:space="preserve">lanning, </w:t>
      </w:r>
      <w:r w:rsidRPr="004549FC">
        <w:rPr>
          <w:rFonts w:ascii="Open Sans" w:hAnsi="Open Sans" w:cs="Open Sans"/>
          <w:sz w:val="20"/>
        </w:rPr>
        <w:t xml:space="preserve">informatievoorziening aan omwonenden </w:t>
      </w:r>
      <w:r w:rsidR="00144E24" w:rsidRPr="004549FC">
        <w:rPr>
          <w:rFonts w:ascii="Open Sans" w:hAnsi="Open Sans" w:cs="Open Sans"/>
          <w:sz w:val="20"/>
        </w:rPr>
        <w:t xml:space="preserve">en </w:t>
      </w:r>
      <w:r w:rsidR="00843A79" w:rsidRPr="004549FC">
        <w:rPr>
          <w:rFonts w:ascii="Open Sans" w:hAnsi="Open Sans" w:cs="Open Sans"/>
          <w:sz w:val="20"/>
        </w:rPr>
        <w:t xml:space="preserve">(administratieve) </w:t>
      </w:r>
      <w:r w:rsidR="00144E24" w:rsidRPr="004549FC">
        <w:rPr>
          <w:rFonts w:ascii="Open Sans" w:hAnsi="Open Sans" w:cs="Open Sans"/>
          <w:sz w:val="20"/>
        </w:rPr>
        <w:t>afhandeling</w:t>
      </w:r>
      <w:r w:rsidRPr="004549FC">
        <w:rPr>
          <w:rFonts w:ascii="Open Sans" w:hAnsi="Open Sans" w:cs="Open Sans"/>
          <w:sz w:val="20"/>
        </w:rPr>
        <w:t>.</w:t>
      </w:r>
    </w:p>
    <w:p w14:paraId="14A4FAB6" w14:textId="77777777" w:rsidR="007D7AAA" w:rsidRPr="004549FC" w:rsidRDefault="007D7AAA" w:rsidP="007D7AAA">
      <w:pPr>
        <w:pStyle w:val="Lijstalinea"/>
        <w:numPr>
          <w:ilvl w:val="0"/>
          <w:numId w:val="4"/>
        </w:numPr>
        <w:rPr>
          <w:rFonts w:ascii="Open Sans" w:hAnsi="Open Sans" w:cs="Open Sans"/>
          <w:sz w:val="20"/>
        </w:rPr>
      </w:pPr>
      <w:r w:rsidRPr="004549FC">
        <w:rPr>
          <w:rFonts w:ascii="Open Sans" w:hAnsi="Open Sans" w:cs="Open Sans"/>
          <w:sz w:val="20"/>
        </w:rPr>
        <w:t>Betere afstemming in de grond tussen leidingbeheerders onderling en andere gebruikers van de grond en grondroerders;</w:t>
      </w:r>
    </w:p>
    <w:p w14:paraId="1832E2D3" w14:textId="48447088" w:rsidR="007D7AAA" w:rsidRPr="004549FC" w:rsidRDefault="007D7AAA" w:rsidP="007D7AAA">
      <w:pPr>
        <w:pStyle w:val="Lijstalinea"/>
        <w:numPr>
          <w:ilvl w:val="0"/>
          <w:numId w:val="4"/>
        </w:numPr>
        <w:rPr>
          <w:rFonts w:ascii="Open Sans" w:hAnsi="Open Sans" w:cs="Open Sans"/>
          <w:sz w:val="20"/>
        </w:rPr>
      </w:pPr>
      <w:r w:rsidRPr="004549FC">
        <w:rPr>
          <w:rFonts w:ascii="Open Sans" w:hAnsi="Open Sans" w:cs="Open Sans"/>
          <w:sz w:val="20"/>
        </w:rPr>
        <w:t xml:space="preserve">Sneller werken omdat niet elke betrokkene en (onder)aannemer eigen marges </w:t>
      </w:r>
      <w:r w:rsidR="00F82A25">
        <w:rPr>
          <w:rFonts w:ascii="Open Sans" w:hAnsi="Open Sans" w:cs="Open Sans"/>
          <w:sz w:val="20"/>
        </w:rPr>
        <w:t xml:space="preserve">in planningen </w:t>
      </w:r>
      <w:r w:rsidRPr="004549FC">
        <w:rPr>
          <w:rFonts w:ascii="Open Sans" w:hAnsi="Open Sans" w:cs="Open Sans"/>
          <w:sz w:val="20"/>
        </w:rPr>
        <w:t>inbouwt;</w:t>
      </w:r>
    </w:p>
    <w:p w14:paraId="73346FCC" w14:textId="049DEEEC" w:rsidR="007D7AAA" w:rsidRPr="004549FC" w:rsidRDefault="007D7AAA" w:rsidP="007D7AAA">
      <w:pPr>
        <w:pStyle w:val="Lijstalinea"/>
        <w:numPr>
          <w:ilvl w:val="0"/>
          <w:numId w:val="4"/>
        </w:numPr>
        <w:rPr>
          <w:rFonts w:ascii="Open Sans" w:hAnsi="Open Sans" w:cs="Open Sans"/>
          <w:sz w:val="20"/>
        </w:rPr>
      </w:pPr>
      <w:r w:rsidRPr="004549FC">
        <w:rPr>
          <w:rFonts w:ascii="Open Sans" w:hAnsi="Open Sans" w:cs="Open Sans"/>
          <w:sz w:val="20"/>
        </w:rPr>
        <w:t xml:space="preserve">Minder </w:t>
      </w:r>
      <w:r w:rsidR="002D0D85" w:rsidRPr="004549FC">
        <w:rPr>
          <w:rFonts w:ascii="Open Sans" w:hAnsi="Open Sans" w:cs="Open Sans"/>
          <w:sz w:val="20"/>
        </w:rPr>
        <w:t xml:space="preserve">milieubelasting door minder </w:t>
      </w:r>
      <w:proofErr w:type="spellStart"/>
      <w:r w:rsidRPr="004549FC">
        <w:rPr>
          <w:rFonts w:ascii="Open Sans" w:hAnsi="Open Sans" w:cs="Open Sans"/>
          <w:sz w:val="20"/>
        </w:rPr>
        <w:t>overstortingen</w:t>
      </w:r>
      <w:proofErr w:type="spellEnd"/>
      <w:r w:rsidRPr="004549FC">
        <w:rPr>
          <w:rFonts w:ascii="Open Sans" w:hAnsi="Open Sans" w:cs="Open Sans"/>
          <w:sz w:val="20"/>
        </w:rPr>
        <w:t xml:space="preserve"> </w:t>
      </w:r>
      <w:r w:rsidR="002D0D85" w:rsidRPr="004549FC">
        <w:rPr>
          <w:rFonts w:ascii="Open Sans" w:hAnsi="Open Sans" w:cs="Open Sans"/>
          <w:sz w:val="20"/>
        </w:rPr>
        <w:t xml:space="preserve">vanwege </w:t>
      </w:r>
      <w:r w:rsidRPr="004549FC">
        <w:rPr>
          <w:rFonts w:ascii="Open Sans" w:hAnsi="Open Sans" w:cs="Open Sans"/>
          <w:sz w:val="20"/>
        </w:rPr>
        <w:t>betere benutting van berging en afvoer van de aanwezige riolering</w:t>
      </w:r>
      <w:r w:rsidR="002D0D85" w:rsidRPr="004549FC">
        <w:rPr>
          <w:rFonts w:ascii="Open Sans" w:hAnsi="Open Sans" w:cs="Open Sans"/>
          <w:sz w:val="20"/>
        </w:rPr>
        <w:t xml:space="preserve"> (door systeemoptimalisatie en sturing)</w:t>
      </w:r>
      <w:r w:rsidRPr="004549FC">
        <w:rPr>
          <w:rFonts w:ascii="Open Sans" w:hAnsi="Open Sans" w:cs="Open Sans"/>
          <w:sz w:val="20"/>
        </w:rPr>
        <w:t>;</w:t>
      </w:r>
    </w:p>
    <w:p w14:paraId="3DB1D953" w14:textId="250664DF" w:rsidR="007D7AAA" w:rsidRPr="004549FC" w:rsidRDefault="007D7AAA" w:rsidP="007D7AAA">
      <w:pPr>
        <w:pStyle w:val="Lijstalinea"/>
        <w:numPr>
          <w:ilvl w:val="0"/>
          <w:numId w:val="4"/>
        </w:numPr>
        <w:rPr>
          <w:rFonts w:ascii="Open Sans" w:hAnsi="Open Sans" w:cs="Open Sans"/>
          <w:sz w:val="20"/>
        </w:rPr>
      </w:pPr>
      <w:r w:rsidRPr="004549FC">
        <w:rPr>
          <w:rFonts w:ascii="Open Sans" w:hAnsi="Open Sans" w:cs="Open Sans"/>
          <w:sz w:val="20"/>
        </w:rPr>
        <w:t xml:space="preserve">Minder schade </w:t>
      </w:r>
      <w:r w:rsidR="002D0D85" w:rsidRPr="004549FC">
        <w:rPr>
          <w:rFonts w:ascii="Open Sans" w:hAnsi="Open Sans" w:cs="Open Sans"/>
          <w:sz w:val="20"/>
        </w:rPr>
        <w:t xml:space="preserve">en overlast </w:t>
      </w:r>
      <w:r w:rsidRPr="004549FC">
        <w:rPr>
          <w:rFonts w:ascii="Open Sans" w:hAnsi="Open Sans" w:cs="Open Sans"/>
          <w:sz w:val="20"/>
        </w:rPr>
        <w:t xml:space="preserve">door beter zicht op zware neerslag en </w:t>
      </w:r>
      <w:r w:rsidR="00F82A25">
        <w:rPr>
          <w:rFonts w:ascii="Open Sans" w:hAnsi="Open Sans" w:cs="Open Sans"/>
          <w:sz w:val="20"/>
        </w:rPr>
        <w:t xml:space="preserve">de berging en </w:t>
      </w:r>
      <w:r w:rsidRPr="004549FC">
        <w:rPr>
          <w:rFonts w:ascii="Open Sans" w:hAnsi="Open Sans" w:cs="Open Sans"/>
          <w:sz w:val="20"/>
        </w:rPr>
        <w:t>afvoer van regenwater boven en onder de grond;</w:t>
      </w:r>
    </w:p>
    <w:p w14:paraId="6AEB1480" w14:textId="385BE19F" w:rsidR="00994D97" w:rsidRPr="004549FC" w:rsidRDefault="002D0D85" w:rsidP="007D7AAA">
      <w:pPr>
        <w:pStyle w:val="Lijstalinea"/>
        <w:numPr>
          <w:ilvl w:val="0"/>
          <w:numId w:val="4"/>
        </w:numPr>
        <w:rPr>
          <w:rFonts w:ascii="Open Sans" w:hAnsi="Open Sans" w:cs="Open Sans"/>
          <w:sz w:val="20"/>
        </w:rPr>
      </w:pPr>
      <w:r w:rsidRPr="004549FC">
        <w:rPr>
          <w:rFonts w:ascii="Open Sans" w:hAnsi="Open Sans" w:cs="Open Sans"/>
          <w:sz w:val="20"/>
        </w:rPr>
        <w:t xml:space="preserve">Minder beheerinspanningen en </w:t>
      </w:r>
      <w:r w:rsidR="00994D97" w:rsidRPr="004549FC">
        <w:rPr>
          <w:rFonts w:ascii="Open Sans" w:hAnsi="Open Sans" w:cs="Open Sans"/>
          <w:sz w:val="20"/>
        </w:rPr>
        <w:t>revisiewerk aan gegevens</w:t>
      </w:r>
      <w:r w:rsidR="00F82A25">
        <w:rPr>
          <w:rFonts w:ascii="Open Sans" w:hAnsi="Open Sans" w:cs="Open Sans"/>
          <w:sz w:val="20"/>
        </w:rPr>
        <w:t>sets</w:t>
      </w:r>
      <w:r w:rsidR="00994D97" w:rsidRPr="004549FC">
        <w:rPr>
          <w:rFonts w:ascii="Open Sans" w:hAnsi="Open Sans" w:cs="Open Sans"/>
          <w:sz w:val="20"/>
        </w:rPr>
        <w:t xml:space="preserve">. Opdrachtnemers </w:t>
      </w:r>
      <w:r w:rsidRPr="004549FC">
        <w:rPr>
          <w:rFonts w:ascii="Open Sans" w:hAnsi="Open Sans" w:cs="Open Sans"/>
          <w:sz w:val="20"/>
        </w:rPr>
        <w:t xml:space="preserve">kunnen </w:t>
      </w:r>
      <w:r w:rsidR="00F82A25">
        <w:rPr>
          <w:rFonts w:ascii="Open Sans" w:hAnsi="Open Sans" w:cs="Open Sans"/>
          <w:sz w:val="20"/>
        </w:rPr>
        <w:t>door een duidelijke</w:t>
      </w:r>
      <w:r w:rsidR="00060442">
        <w:rPr>
          <w:rFonts w:ascii="Open Sans" w:hAnsi="Open Sans" w:cs="Open Sans"/>
          <w:sz w:val="20"/>
        </w:rPr>
        <w:t>re</w:t>
      </w:r>
      <w:r w:rsidR="00F82A25">
        <w:rPr>
          <w:rFonts w:ascii="Open Sans" w:hAnsi="Open Sans" w:cs="Open Sans"/>
          <w:sz w:val="20"/>
        </w:rPr>
        <w:t xml:space="preserve"> </w:t>
      </w:r>
      <w:r w:rsidR="00060442">
        <w:rPr>
          <w:rFonts w:ascii="Open Sans" w:hAnsi="Open Sans" w:cs="Open Sans"/>
          <w:sz w:val="20"/>
        </w:rPr>
        <w:t>proces</w:t>
      </w:r>
      <w:r w:rsidR="00F82A25">
        <w:rPr>
          <w:rFonts w:ascii="Open Sans" w:hAnsi="Open Sans" w:cs="Open Sans"/>
          <w:sz w:val="20"/>
        </w:rPr>
        <w:t xml:space="preserve">keten, kwaliteitseisen en </w:t>
      </w:r>
      <w:r w:rsidR="00060442">
        <w:rPr>
          <w:rFonts w:ascii="Open Sans" w:hAnsi="Open Sans" w:cs="Open Sans"/>
          <w:sz w:val="20"/>
        </w:rPr>
        <w:t>uitwisselformaten</w:t>
      </w:r>
      <w:r w:rsidR="00F82A25">
        <w:rPr>
          <w:rFonts w:ascii="Open Sans" w:hAnsi="Open Sans" w:cs="Open Sans"/>
          <w:sz w:val="20"/>
        </w:rPr>
        <w:t xml:space="preserve"> </w:t>
      </w:r>
      <w:r w:rsidRPr="004549FC">
        <w:rPr>
          <w:rFonts w:ascii="Open Sans" w:hAnsi="Open Sans" w:cs="Open Sans"/>
          <w:sz w:val="20"/>
        </w:rPr>
        <w:t xml:space="preserve">steeds </w:t>
      </w:r>
      <w:r w:rsidR="00F82A25">
        <w:rPr>
          <w:rFonts w:ascii="Open Sans" w:hAnsi="Open Sans" w:cs="Open Sans"/>
          <w:sz w:val="20"/>
        </w:rPr>
        <w:t>direct</w:t>
      </w:r>
      <w:r w:rsidR="00060442">
        <w:rPr>
          <w:rFonts w:ascii="Open Sans" w:hAnsi="Open Sans" w:cs="Open Sans"/>
          <w:sz w:val="20"/>
        </w:rPr>
        <w:t>er</w:t>
      </w:r>
      <w:r w:rsidR="00F82A25">
        <w:rPr>
          <w:rFonts w:ascii="Open Sans" w:hAnsi="Open Sans" w:cs="Open Sans"/>
          <w:sz w:val="20"/>
        </w:rPr>
        <w:t xml:space="preserve"> </w:t>
      </w:r>
      <w:r w:rsidRPr="004549FC">
        <w:rPr>
          <w:rFonts w:ascii="Open Sans" w:hAnsi="Open Sans" w:cs="Open Sans"/>
          <w:sz w:val="20"/>
        </w:rPr>
        <w:t xml:space="preserve">werken </w:t>
      </w:r>
      <w:r w:rsidR="00994D97" w:rsidRPr="004549FC">
        <w:rPr>
          <w:rFonts w:ascii="Open Sans" w:hAnsi="Open Sans" w:cs="Open Sans"/>
          <w:sz w:val="20"/>
        </w:rPr>
        <w:t>met de gegevens afkomstig uit de beheersoftware, en verrijkte data terug</w:t>
      </w:r>
      <w:r w:rsidR="00060442">
        <w:rPr>
          <w:rFonts w:ascii="Open Sans" w:hAnsi="Open Sans" w:cs="Open Sans"/>
          <w:sz w:val="20"/>
        </w:rPr>
        <w:t xml:space="preserve"> </w:t>
      </w:r>
      <w:r w:rsidRPr="004549FC">
        <w:rPr>
          <w:rFonts w:ascii="Open Sans" w:hAnsi="Open Sans" w:cs="Open Sans"/>
          <w:sz w:val="20"/>
        </w:rPr>
        <w:t>leveren</w:t>
      </w:r>
      <w:r w:rsidR="00994D97" w:rsidRPr="004549FC">
        <w:rPr>
          <w:rFonts w:ascii="Open Sans" w:hAnsi="Open Sans" w:cs="Open Sans"/>
          <w:sz w:val="20"/>
        </w:rPr>
        <w:t xml:space="preserve">, die </w:t>
      </w:r>
      <w:r w:rsidRPr="004549FC">
        <w:rPr>
          <w:rFonts w:ascii="Open Sans" w:hAnsi="Open Sans" w:cs="Open Sans"/>
          <w:sz w:val="20"/>
        </w:rPr>
        <w:t xml:space="preserve">(al dan niet </w:t>
      </w:r>
      <w:r w:rsidR="00994D97" w:rsidRPr="004549FC">
        <w:rPr>
          <w:rFonts w:ascii="Open Sans" w:hAnsi="Open Sans" w:cs="Open Sans"/>
          <w:sz w:val="20"/>
        </w:rPr>
        <w:t>automatis</w:t>
      </w:r>
      <w:r w:rsidR="00254BD3" w:rsidRPr="004549FC">
        <w:rPr>
          <w:rFonts w:ascii="Open Sans" w:hAnsi="Open Sans" w:cs="Open Sans"/>
          <w:sz w:val="20"/>
        </w:rPr>
        <w:t>ch</w:t>
      </w:r>
      <w:r w:rsidRPr="004549FC">
        <w:rPr>
          <w:rFonts w:ascii="Open Sans" w:hAnsi="Open Sans" w:cs="Open Sans"/>
          <w:sz w:val="20"/>
        </w:rPr>
        <w:t>)</w:t>
      </w:r>
      <w:r w:rsidR="00994D97" w:rsidRPr="004549FC">
        <w:rPr>
          <w:rFonts w:ascii="Open Sans" w:hAnsi="Open Sans" w:cs="Open Sans"/>
          <w:sz w:val="20"/>
        </w:rPr>
        <w:t xml:space="preserve"> gecontroleerd, gevalideerd en geaccepteerd wordt en daarna weer in de beheersoftware opgenomen wordt.</w:t>
      </w:r>
      <w:r w:rsidR="00C8043E" w:rsidRPr="004549FC">
        <w:rPr>
          <w:rFonts w:ascii="Open Sans" w:hAnsi="Open Sans" w:cs="Open Sans"/>
          <w:sz w:val="20"/>
        </w:rPr>
        <w:t xml:space="preserve"> De datacyclus is daarmee rond!</w:t>
      </w:r>
    </w:p>
    <w:p w14:paraId="577E5A0D" w14:textId="77777777" w:rsidR="007D7AAA" w:rsidRPr="00320458" w:rsidRDefault="007D7AAA" w:rsidP="00B72AD4">
      <w:pPr>
        <w:rPr>
          <w:rFonts w:ascii="Open Sans" w:hAnsi="Open Sans" w:cs="Open Sans"/>
        </w:rPr>
      </w:pPr>
    </w:p>
    <w:p w14:paraId="25517FC3" w14:textId="77777777" w:rsidR="007823B0" w:rsidRDefault="007823B0">
      <w:pPr>
        <w:rPr>
          <w:rFonts w:ascii="Open Sans" w:eastAsiaTheme="majorEastAsia" w:hAnsi="Open Sans" w:cs="Open Sans"/>
          <w:color w:val="2E74B5" w:themeColor="accent1" w:themeShade="BF"/>
          <w:sz w:val="26"/>
          <w:szCs w:val="26"/>
        </w:rPr>
      </w:pPr>
      <w:r>
        <w:rPr>
          <w:rFonts w:ascii="Open Sans" w:hAnsi="Open Sans" w:cs="Open Sans"/>
        </w:rPr>
        <w:br w:type="page"/>
      </w:r>
    </w:p>
    <w:p w14:paraId="429F29EA" w14:textId="77777777" w:rsidR="00320458" w:rsidRPr="00320458" w:rsidRDefault="00320458" w:rsidP="00320458">
      <w:pPr>
        <w:pStyle w:val="Kop2"/>
        <w:rPr>
          <w:rFonts w:ascii="Open Sans" w:hAnsi="Open Sans" w:cs="Open Sans"/>
        </w:rPr>
      </w:pPr>
      <w:r w:rsidRPr="00320458">
        <w:rPr>
          <w:rFonts w:ascii="Open Sans" w:hAnsi="Open Sans" w:cs="Open Sans"/>
        </w:rPr>
        <w:lastRenderedPageBreak/>
        <w:t>Kosten van het GWSW</w:t>
      </w:r>
    </w:p>
    <w:p w14:paraId="6F17DA2F" w14:textId="77777777" w:rsidR="00320458" w:rsidRPr="000D6CA1" w:rsidRDefault="00320458" w:rsidP="00B72AD4">
      <w:pPr>
        <w:rPr>
          <w:rFonts w:ascii="Open Sans" w:hAnsi="Open Sans" w:cs="Open Sans"/>
        </w:rPr>
      </w:pPr>
    </w:p>
    <w:p w14:paraId="011A37A9" w14:textId="77777777" w:rsidR="00E724F9" w:rsidRPr="007823B0" w:rsidRDefault="007823B0" w:rsidP="00B72AD4">
      <w:pPr>
        <w:rPr>
          <w:rFonts w:ascii="Open Sans" w:hAnsi="Open Sans" w:cs="Open Sans"/>
          <w:b/>
          <w:sz w:val="20"/>
        </w:rPr>
      </w:pPr>
      <w:r>
        <w:rPr>
          <w:rFonts w:ascii="Open Sans" w:hAnsi="Open Sans" w:cs="Open Sans"/>
          <w:sz w:val="20"/>
        </w:rPr>
        <w:t>V</w:t>
      </w:r>
      <w:r w:rsidR="00320458" w:rsidRPr="004549FC">
        <w:rPr>
          <w:rFonts w:ascii="Open Sans" w:hAnsi="Open Sans" w:cs="Open Sans"/>
          <w:sz w:val="20"/>
        </w:rPr>
        <w:t xml:space="preserve">oor het bereiken van </w:t>
      </w:r>
      <w:r w:rsidR="007F5C66" w:rsidRPr="004549FC">
        <w:rPr>
          <w:rFonts w:ascii="Open Sans" w:hAnsi="Open Sans" w:cs="Open Sans"/>
          <w:sz w:val="20"/>
        </w:rPr>
        <w:t xml:space="preserve">de </w:t>
      </w:r>
      <w:r w:rsidR="00320458" w:rsidRPr="004549FC">
        <w:rPr>
          <w:rFonts w:ascii="Open Sans" w:hAnsi="Open Sans" w:cs="Open Sans"/>
          <w:sz w:val="20"/>
        </w:rPr>
        <w:t xml:space="preserve">bovengenoemde baten </w:t>
      </w:r>
      <w:r>
        <w:rPr>
          <w:rFonts w:ascii="Open Sans" w:hAnsi="Open Sans" w:cs="Open Sans"/>
          <w:sz w:val="20"/>
        </w:rPr>
        <w:t xml:space="preserve">is het nodig het GWSW te </w:t>
      </w:r>
      <w:r w:rsidR="00320458" w:rsidRPr="004549FC">
        <w:rPr>
          <w:rFonts w:ascii="Open Sans" w:hAnsi="Open Sans" w:cs="Open Sans"/>
          <w:sz w:val="20"/>
        </w:rPr>
        <w:t>ontwikkelen, beheren</w:t>
      </w:r>
      <w:r w:rsidR="002809B3" w:rsidRPr="004549FC">
        <w:rPr>
          <w:rFonts w:ascii="Open Sans" w:hAnsi="Open Sans" w:cs="Open Sans"/>
          <w:sz w:val="20"/>
        </w:rPr>
        <w:t xml:space="preserve"> en</w:t>
      </w:r>
      <w:r w:rsidR="00320458" w:rsidRPr="004549FC">
        <w:rPr>
          <w:rFonts w:ascii="Open Sans" w:hAnsi="Open Sans" w:cs="Open Sans"/>
          <w:sz w:val="20"/>
        </w:rPr>
        <w:t xml:space="preserve"> implementeren.</w:t>
      </w:r>
    </w:p>
    <w:p w14:paraId="65D6082A" w14:textId="77777777" w:rsidR="002702C7" w:rsidRPr="004549FC" w:rsidRDefault="002702C7" w:rsidP="00B72AD4">
      <w:pPr>
        <w:rPr>
          <w:rFonts w:ascii="Open Sans" w:hAnsi="Open Sans" w:cs="Open Sans"/>
          <w:sz w:val="20"/>
        </w:rPr>
      </w:pPr>
      <w:r w:rsidRPr="004549FC">
        <w:rPr>
          <w:rFonts w:ascii="Open Sans" w:hAnsi="Open Sans" w:cs="Open Sans"/>
          <w:sz w:val="20"/>
        </w:rPr>
        <w:t xml:space="preserve">Afgelopen tien jaar hebben Stichting RIONED en het Fonds Collectieve Kennis Civiele Techniek (FCK-CT) samen </w:t>
      </w:r>
      <w:r w:rsidR="00BD0AB6">
        <w:rPr>
          <w:rFonts w:ascii="Open Sans" w:hAnsi="Open Sans" w:cs="Open Sans"/>
          <w:sz w:val="20"/>
        </w:rPr>
        <w:t xml:space="preserve">het </w:t>
      </w:r>
      <w:r w:rsidRPr="004549FC">
        <w:rPr>
          <w:rFonts w:ascii="Open Sans" w:hAnsi="Open Sans" w:cs="Open Sans"/>
          <w:sz w:val="20"/>
        </w:rPr>
        <w:t>onderzoeks- en ontwikkelprogramma van het Gegevens</w:t>
      </w:r>
      <w:r w:rsidR="00BD0AB6">
        <w:rPr>
          <w:rFonts w:ascii="Open Sans" w:hAnsi="Open Sans" w:cs="Open Sans"/>
          <w:sz w:val="20"/>
        </w:rPr>
        <w:t>-</w:t>
      </w:r>
      <w:r w:rsidRPr="004549FC">
        <w:rPr>
          <w:rFonts w:ascii="Open Sans" w:hAnsi="Open Sans" w:cs="Open Sans"/>
          <w:sz w:val="20"/>
        </w:rPr>
        <w:t xml:space="preserve">woordenboek Stedelijk Water gefinancierd. </w:t>
      </w:r>
      <w:r w:rsidR="009F0DF4" w:rsidRPr="004549FC">
        <w:rPr>
          <w:rFonts w:ascii="Open Sans" w:hAnsi="Open Sans" w:cs="Open Sans"/>
          <w:sz w:val="20"/>
        </w:rPr>
        <w:t>V</w:t>
      </w:r>
      <w:r w:rsidR="00822783" w:rsidRPr="004549FC">
        <w:rPr>
          <w:rFonts w:ascii="Open Sans" w:hAnsi="Open Sans" w:cs="Open Sans"/>
          <w:sz w:val="20"/>
        </w:rPr>
        <w:t xml:space="preserve">oor </w:t>
      </w:r>
      <w:r w:rsidR="009F0DF4" w:rsidRPr="004549FC">
        <w:rPr>
          <w:rFonts w:ascii="Open Sans" w:hAnsi="Open Sans" w:cs="Open Sans"/>
          <w:sz w:val="20"/>
        </w:rPr>
        <w:t xml:space="preserve">het </w:t>
      </w:r>
      <w:r w:rsidR="009F0DF4" w:rsidRPr="00FF50E7">
        <w:rPr>
          <w:rFonts w:ascii="Open Sans" w:hAnsi="Open Sans" w:cs="Open Sans"/>
          <w:sz w:val="20"/>
        </w:rPr>
        <w:t xml:space="preserve">ontwikkelprogramma </w:t>
      </w:r>
      <w:r w:rsidR="009F0DF4" w:rsidRPr="004549FC">
        <w:rPr>
          <w:rFonts w:ascii="Open Sans" w:hAnsi="Open Sans" w:cs="Open Sans"/>
          <w:sz w:val="20"/>
        </w:rPr>
        <w:t xml:space="preserve">was </w:t>
      </w:r>
      <w:r w:rsidR="00B61EA9">
        <w:rPr>
          <w:rFonts w:ascii="Open Sans" w:hAnsi="Open Sans" w:cs="Open Sans"/>
          <w:sz w:val="20"/>
        </w:rPr>
        <w:t xml:space="preserve">en is </w:t>
      </w:r>
      <w:r w:rsidRPr="004549FC">
        <w:rPr>
          <w:rFonts w:ascii="Open Sans" w:hAnsi="Open Sans" w:cs="Open Sans"/>
          <w:sz w:val="20"/>
        </w:rPr>
        <w:t xml:space="preserve">een budget beschikbaar van </w:t>
      </w:r>
      <w:r w:rsidR="00822783" w:rsidRPr="004549FC">
        <w:rPr>
          <w:rFonts w:ascii="Open Sans" w:hAnsi="Open Sans" w:cs="Open Sans"/>
          <w:sz w:val="20"/>
        </w:rPr>
        <w:t xml:space="preserve">gemiddeld </w:t>
      </w:r>
      <w:r w:rsidRPr="004549FC">
        <w:rPr>
          <w:rFonts w:ascii="Open Sans" w:hAnsi="Open Sans" w:cs="Open Sans"/>
          <w:color w:val="00B0F0"/>
          <w:sz w:val="20"/>
        </w:rPr>
        <w:t>300.000 euro</w:t>
      </w:r>
      <w:r w:rsidR="009F0DF4" w:rsidRPr="004549FC">
        <w:rPr>
          <w:rFonts w:ascii="Open Sans" w:hAnsi="Open Sans" w:cs="Open Sans"/>
          <w:sz w:val="20"/>
        </w:rPr>
        <w:t xml:space="preserve"> per jaar</w:t>
      </w:r>
      <w:r w:rsidRPr="004549FC">
        <w:rPr>
          <w:rFonts w:ascii="Open Sans" w:hAnsi="Open Sans" w:cs="Open Sans"/>
          <w:sz w:val="20"/>
        </w:rPr>
        <w:t>.</w:t>
      </w:r>
      <w:r w:rsidR="00822783" w:rsidRPr="004549FC">
        <w:rPr>
          <w:rFonts w:ascii="Open Sans" w:hAnsi="Open Sans" w:cs="Open Sans"/>
          <w:sz w:val="20"/>
        </w:rPr>
        <w:t xml:space="preserve"> De verwachting is dat dit </w:t>
      </w:r>
      <w:r w:rsidR="00B61EA9">
        <w:rPr>
          <w:rFonts w:ascii="Open Sans" w:hAnsi="Open Sans" w:cs="Open Sans"/>
          <w:sz w:val="20"/>
        </w:rPr>
        <w:t xml:space="preserve">ook </w:t>
      </w:r>
      <w:r w:rsidR="00822783" w:rsidRPr="004549FC">
        <w:rPr>
          <w:rFonts w:ascii="Open Sans" w:hAnsi="Open Sans" w:cs="Open Sans"/>
          <w:sz w:val="20"/>
        </w:rPr>
        <w:t>komende jaren vergelijkbaar zal zijn</w:t>
      </w:r>
      <w:r w:rsidR="009F0DF4" w:rsidRPr="004549FC">
        <w:rPr>
          <w:rFonts w:ascii="Open Sans" w:hAnsi="Open Sans" w:cs="Open Sans"/>
          <w:sz w:val="20"/>
        </w:rPr>
        <w:t xml:space="preserve"> en over enkele jaren </w:t>
      </w:r>
      <w:r w:rsidR="0018768F">
        <w:rPr>
          <w:rFonts w:ascii="Open Sans" w:hAnsi="Open Sans" w:cs="Open Sans"/>
          <w:sz w:val="20"/>
        </w:rPr>
        <w:t>kan</w:t>
      </w:r>
      <w:r w:rsidR="009F0DF4" w:rsidRPr="004549FC">
        <w:rPr>
          <w:rFonts w:ascii="Open Sans" w:hAnsi="Open Sans" w:cs="Open Sans"/>
          <w:sz w:val="20"/>
        </w:rPr>
        <w:t xml:space="preserve"> </w:t>
      </w:r>
      <w:r w:rsidR="00B61EA9">
        <w:rPr>
          <w:rFonts w:ascii="Open Sans" w:hAnsi="Open Sans" w:cs="Open Sans"/>
          <w:sz w:val="20"/>
        </w:rPr>
        <w:t xml:space="preserve">kunnen </w:t>
      </w:r>
      <w:r w:rsidR="009F0DF4" w:rsidRPr="004549FC">
        <w:rPr>
          <w:rFonts w:ascii="Open Sans" w:hAnsi="Open Sans" w:cs="Open Sans"/>
          <w:sz w:val="20"/>
        </w:rPr>
        <w:t xml:space="preserve">afnemen, omdat de </w:t>
      </w:r>
      <w:r w:rsidR="00BD0AB6">
        <w:rPr>
          <w:rFonts w:ascii="Open Sans" w:hAnsi="Open Sans" w:cs="Open Sans"/>
          <w:sz w:val="20"/>
        </w:rPr>
        <w:t xml:space="preserve">ontwikkeling van de </w:t>
      </w:r>
      <w:r w:rsidR="009F0DF4" w:rsidRPr="004549FC">
        <w:rPr>
          <w:rFonts w:ascii="Open Sans" w:hAnsi="Open Sans" w:cs="Open Sans"/>
          <w:sz w:val="20"/>
        </w:rPr>
        <w:t xml:space="preserve">standaard en ondersteunende tooling dan in belangrijke mate afgerond </w:t>
      </w:r>
      <w:r w:rsidR="00BD0AB6">
        <w:rPr>
          <w:rFonts w:ascii="Open Sans" w:hAnsi="Open Sans" w:cs="Open Sans"/>
          <w:sz w:val="20"/>
        </w:rPr>
        <w:t xml:space="preserve">zullen </w:t>
      </w:r>
      <w:r w:rsidR="009F0DF4" w:rsidRPr="004549FC">
        <w:rPr>
          <w:rFonts w:ascii="Open Sans" w:hAnsi="Open Sans" w:cs="Open Sans"/>
          <w:sz w:val="20"/>
        </w:rPr>
        <w:t>zijn</w:t>
      </w:r>
      <w:r w:rsidR="00822783" w:rsidRPr="004549FC">
        <w:rPr>
          <w:rFonts w:ascii="Open Sans" w:hAnsi="Open Sans" w:cs="Open Sans"/>
          <w:sz w:val="20"/>
        </w:rPr>
        <w:t>.</w:t>
      </w:r>
    </w:p>
    <w:p w14:paraId="5F040ED2" w14:textId="77777777" w:rsidR="00822783" w:rsidRPr="004549FC" w:rsidRDefault="00822783" w:rsidP="00B72AD4">
      <w:pPr>
        <w:rPr>
          <w:rFonts w:ascii="Open Sans" w:hAnsi="Open Sans" w:cs="Open Sans"/>
          <w:sz w:val="20"/>
        </w:rPr>
      </w:pPr>
      <w:r w:rsidRPr="004549FC">
        <w:rPr>
          <w:rFonts w:ascii="Open Sans" w:hAnsi="Open Sans" w:cs="Open Sans"/>
          <w:sz w:val="20"/>
        </w:rPr>
        <w:t xml:space="preserve">Daarnaast heeft Stichting RIONED afgelopen jaren de beheerorganisatie ingericht om de vastgestelde standaard zorgvuldig, transparant en robuust te beheren. Aan de personele kosten </w:t>
      </w:r>
      <w:r w:rsidR="0018768F">
        <w:rPr>
          <w:rFonts w:ascii="Open Sans" w:hAnsi="Open Sans" w:cs="Open Sans"/>
          <w:sz w:val="20"/>
        </w:rPr>
        <w:t xml:space="preserve">en tooling </w:t>
      </w:r>
      <w:r w:rsidR="00BD0AB6">
        <w:rPr>
          <w:rFonts w:ascii="Open Sans" w:hAnsi="Open Sans" w:cs="Open Sans"/>
          <w:sz w:val="20"/>
        </w:rPr>
        <w:t xml:space="preserve">voor </w:t>
      </w:r>
      <w:r w:rsidR="009F0DF4" w:rsidRPr="004549FC">
        <w:rPr>
          <w:rFonts w:ascii="Open Sans" w:hAnsi="Open Sans" w:cs="Open Sans"/>
          <w:sz w:val="20"/>
        </w:rPr>
        <w:t xml:space="preserve">beheer en helpdesk </w:t>
      </w:r>
      <w:r w:rsidRPr="004549FC">
        <w:rPr>
          <w:rFonts w:ascii="Open Sans" w:hAnsi="Open Sans" w:cs="Open Sans"/>
          <w:sz w:val="20"/>
        </w:rPr>
        <w:t xml:space="preserve">wordt </w:t>
      </w:r>
      <w:r w:rsidR="009F0DF4" w:rsidRPr="004549FC">
        <w:rPr>
          <w:rFonts w:ascii="Open Sans" w:hAnsi="Open Sans" w:cs="Open Sans"/>
          <w:sz w:val="20"/>
        </w:rPr>
        <w:t xml:space="preserve">per jaar </w:t>
      </w:r>
      <w:r w:rsidRPr="004549FC">
        <w:rPr>
          <w:rFonts w:ascii="Open Sans" w:hAnsi="Open Sans" w:cs="Open Sans"/>
          <w:sz w:val="20"/>
        </w:rPr>
        <w:t xml:space="preserve">circa </w:t>
      </w:r>
      <w:r w:rsidRPr="004549FC">
        <w:rPr>
          <w:rFonts w:ascii="Open Sans" w:hAnsi="Open Sans" w:cs="Open Sans"/>
          <w:color w:val="00B0F0"/>
          <w:sz w:val="20"/>
        </w:rPr>
        <w:t xml:space="preserve">100.000 euro </w:t>
      </w:r>
      <w:r w:rsidRPr="004549FC">
        <w:rPr>
          <w:rFonts w:ascii="Open Sans" w:hAnsi="Open Sans" w:cs="Open Sans"/>
          <w:sz w:val="20"/>
        </w:rPr>
        <w:t>besteed.</w:t>
      </w:r>
    </w:p>
    <w:p w14:paraId="39B9723E" w14:textId="77777777" w:rsidR="00FF50E7" w:rsidRDefault="009F0DF4" w:rsidP="009F0DF4">
      <w:pPr>
        <w:rPr>
          <w:rFonts w:ascii="Open Sans" w:hAnsi="Open Sans" w:cs="Open Sans"/>
          <w:sz w:val="20"/>
        </w:rPr>
      </w:pPr>
      <w:r w:rsidRPr="004549FC">
        <w:rPr>
          <w:rFonts w:ascii="Open Sans" w:hAnsi="Open Sans" w:cs="Open Sans"/>
          <w:sz w:val="20"/>
        </w:rPr>
        <w:t xml:space="preserve">Het is voor Stichting RIONED </w:t>
      </w:r>
      <w:r w:rsidR="00BD0AB6">
        <w:rPr>
          <w:rFonts w:ascii="Open Sans" w:hAnsi="Open Sans" w:cs="Open Sans"/>
          <w:sz w:val="20"/>
        </w:rPr>
        <w:t xml:space="preserve">niet eenvoudig </w:t>
      </w:r>
      <w:r w:rsidRPr="004549FC">
        <w:rPr>
          <w:rFonts w:ascii="Open Sans" w:hAnsi="Open Sans" w:cs="Open Sans"/>
          <w:sz w:val="20"/>
        </w:rPr>
        <w:t xml:space="preserve">een </w:t>
      </w:r>
      <w:r w:rsidR="00822783" w:rsidRPr="004549FC">
        <w:rPr>
          <w:rFonts w:ascii="Open Sans" w:hAnsi="Open Sans" w:cs="Open Sans"/>
          <w:sz w:val="20"/>
        </w:rPr>
        <w:t>inschatt</w:t>
      </w:r>
      <w:r w:rsidRPr="004549FC">
        <w:rPr>
          <w:rFonts w:ascii="Open Sans" w:hAnsi="Open Sans" w:cs="Open Sans"/>
          <w:sz w:val="20"/>
        </w:rPr>
        <w:t xml:space="preserve">ing te maken van </w:t>
      </w:r>
      <w:r w:rsidR="00822783" w:rsidRPr="004549FC">
        <w:rPr>
          <w:rFonts w:ascii="Open Sans" w:hAnsi="Open Sans" w:cs="Open Sans"/>
          <w:sz w:val="20"/>
        </w:rPr>
        <w:t xml:space="preserve">de kosten die </w:t>
      </w:r>
      <w:r w:rsidRPr="004549FC">
        <w:rPr>
          <w:rFonts w:ascii="Open Sans" w:hAnsi="Open Sans" w:cs="Open Sans"/>
          <w:sz w:val="20"/>
        </w:rPr>
        <w:t xml:space="preserve">gemoeid </w:t>
      </w:r>
      <w:r w:rsidR="00822783" w:rsidRPr="004549FC">
        <w:rPr>
          <w:rFonts w:ascii="Open Sans" w:hAnsi="Open Sans" w:cs="Open Sans"/>
          <w:sz w:val="20"/>
        </w:rPr>
        <w:t xml:space="preserve">zijn </w:t>
      </w:r>
      <w:r w:rsidRPr="004549FC">
        <w:rPr>
          <w:rFonts w:ascii="Open Sans" w:hAnsi="Open Sans" w:cs="Open Sans"/>
          <w:sz w:val="20"/>
        </w:rPr>
        <w:t xml:space="preserve">met </w:t>
      </w:r>
      <w:r w:rsidR="00822783" w:rsidRPr="004549FC">
        <w:rPr>
          <w:rFonts w:ascii="Open Sans" w:hAnsi="Open Sans" w:cs="Open Sans"/>
          <w:sz w:val="20"/>
        </w:rPr>
        <w:t>de implementatie van het GWSW door en bij de softwareontwikkelaars en eindgebruikers.</w:t>
      </w:r>
      <w:r w:rsidRPr="004549FC">
        <w:rPr>
          <w:rFonts w:ascii="Open Sans" w:hAnsi="Open Sans" w:cs="Open Sans"/>
          <w:sz w:val="20"/>
        </w:rPr>
        <w:t xml:space="preserve"> Op basis van signalen </w:t>
      </w:r>
      <w:r w:rsidR="00BD0AB6">
        <w:rPr>
          <w:rFonts w:ascii="Open Sans" w:hAnsi="Open Sans" w:cs="Open Sans"/>
          <w:sz w:val="20"/>
        </w:rPr>
        <w:t xml:space="preserve">en indicaties </w:t>
      </w:r>
      <w:r w:rsidRPr="004549FC">
        <w:rPr>
          <w:rFonts w:ascii="Open Sans" w:hAnsi="Open Sans" w:cs="Open Sans"/>
          <w:sz w:val="20"/>
        </w:rPr>
        <w:t xml:space="preserve">afgelopen jaren en de </w:t>
      </w:r>
      <w:r w:rsidR="00BD0AB6">
        <w:rPr>
          <w:rFonts w:ascii="Open Sans" w:hAnsi="Open Sans" w:cs="Open Sans"/>
          <w:sz w:val="20"/>
        </w:rPr>
        <w:t xml:space="preserve">aantallen </w:t>
      </w:r>
      <w:r w:rsidRPr="004549FC">
        <w:rPr>
          <w:rFonts w:ascii="Open Sans" w:hAnsi="Open Sans" w:cs="Open Sans"/>
          <w:sz w:val="20"/>
        </w:rPr>
        <w:t xml:space="preserve">bij de softwareontwikkeling betrokken mensen zal per </w:t>
      </w:r>
      <w:r w:rsidR="004068C5" w:rsidRPr="004549FC">
        <w:rPr>
          <w:rFonts w:ascii="Open Sans" w:hAnsi="Open Sans" w:cs="Open Sans"/>
          <w:sz w:val="20"/>
        </w:rPr>
        <w:t xml:space="preserve">leverancier per </w:t>
      </w:r>
      <w:r w:rsidRPr="004549FC">
        <w:rPr>
          <w:rFonts w:ascii="Open Sans" w:hAnsi="Open Sans" w:cs="Open Sans"/>
          <w:sz w:val="20"/>
        </w:rPr>
        <w:t xml:space="preserve">jaar sprake zijn van een kostenpost van </w:t>
      </w:r>
      <w:r w:rsidR="004068C5" w:rsidRPr="004549FC">
        <w:rPr>
          <w:rFonts w:ascii="Open Sans" w:hAnsi="Open Sans" w:cs="Open Sans"/>
          <w:sz w:val="20"/>
        </w:rPr>
        <w:t xml:space="preserve">enkele </w:t>
      </w:r>
      <w:r w:rsidRPr="004549FC">
        <w:rPr>
          <w:rFonts w:ascii="Open Sans" w:hAnsi="Open Sans" w:cs="Open Sans"/>
          <w:sz w:val="20"/>
        </w:rPr>
        <w:t xml:space="preserve">duizenden tot </w:t>
      </w:r>
      <w:r w:rsidR="004068C5" w:rsidRPr="004549FC">
        <w:rPr>
          <w:rFonts w:ascii="Open Sans" w:hAnsi="Open Sans" w:cs="Open Sans"/>
          <w:sz w:val="20"/>
        </w:rPr>
        <w:t>tienduizenden euro’s</w:t>
      </w:r>
      <w:r w:rsidRPr="004549FC">
        <w:rPr>
          <w:rFonts w:ascii="Open Sans" w:hAnsi="Open Sans" w:cs="Open Sans"/>
          <w:sz w:val="20"/>
        </w:rPr>
        <w:t xml:space="preserve">. Een naar ons idee ruime inschatting betekent voor tien leveranciers </w:t>
      </w:r>
      <w:r w:rsidR="00BD0AB6">
        <w:rPr>
          <w:rFonts w:ascii="Open Sans" w:hAnsi="Open Sans" w:cs="Open Sans"/>
          <w:sz w:val="20"/>
        </w:rPr>
        <w:t xml:space="preserve">met </w:t>
      </w:r>
      <w:r w:rsidRPr="004549FC">
        <w:rPr>
          <w:rFonts w:ascii="Open Sans" w:hAnsi="Open Sans" w:cs="Open Sans"/>
          <w:sz w:val="20"/>
        </w:rPr>
        <w:t>een budget van 25.000 euro per jaar</w:t>
      </w:r>
      <w:r w:rsidR="00BD0AB6">
        <w:rPr>
          <w:rFonts w:ascii="Open Sans" w:hAnsi="Open Sans" w:cs="Open Sans"/>
          <w:sz w:val="20"/>
        </w:rPr>
        <w:t xml:space="preserve"> dan een </w:t>
      </w:r>
      <w:r w:rsidRPr="004549FC">
        <w:rPr>
          <w:rFonts w:ascii="Open Sans" w:hAnsi="Open Sans" w:cs="Open Sans"/>
          <w:sz w:val="20"/>
        </w:rPr>
        <w:t xml:space="preserve">totaal </w:t>
      </w:r>
      <w:r w:rsidR="00BD0AB6">
        <w:rPr>
          <w:rFonts w:ascii="Open Sans" w:hAnsi="Open Sans" w:cs="Open Sans"/>
          <w:sz w:val="20"/>
        </w:rPr>
        <w:t xml:space="preserve">van </w:t>
      </w:r>
      <w:r w:rsidRPr="004549FC">
        <w:rPr>
          <w:rFonts w:ascii="Open Sans" w:hAnsi="Open Sans" w:cs="Open Sans"/>
          <w:color w:val="00B0F0"/>
          <w:sz w:val="20"/>
        </w:rPr>
        <w:t>250.000 euro</w:t>
      </w:r>
      <w:r w:rsidRPr="004549FC">
        <w:rPr>
          <w:rFonts w:ascii="Open Sans" w:hAnsi="Open Sans" w:cs="Open Sans"/>
          <w:sz w:val="20"/>
        </w:rPr>
        <w:t xml:space="preserve"> per jaar. </w:t>
      </w:r>
    </w:p>
    <w:p w14:paraId="1A609A34" w14:textId="12E93E9E" w:rsidR="009F0DF4" w:rsidRDefault="009F0DF4" w:rsidP="009F0DF4">
      <w:pPr>
        <w:rPr>
          <w:rFonts w:ascii="Open Sans" w:hAnsi="Open Sans" w:cs="Open Sans"/>
          <w:sz w:val="20"/>
        </w:rPr>
      </w:pPr>
      <w:r w:rsidRPr="004549FC">
        <w:rPr>
          <w:rFonts w:ascii="Open Sans" w:hAnsi="Open Sans" w:cs="Open Sans"/>
          <w:sz w:val="20"/>
        </w:rPr>
        <w:t>De meeste kosten die overheden als eindgebruikers kunnen maken als gevolg van de standaard zijn niet toe te rekenen aan de standaard</w:t>
      </w:r>
      <w:r w:rsidR="00BD0AB6">
        <w:rPr>
          <w:rFonts w:ascii="Open Sans" w:hAnsi="Open Sans" w:cs="Open Sans"/>
          <w:sz w:val="20"/>
        </w:rPr>
        <w:t xml:space="preserve"> zelf</w:t>
      </w:r>
      <w:r w:rsidRPr="004549FC">
        <w:rPr>
          <w:rFonts w:ascii="Open Sans" w:hAnsi="Open Sans" w:cs="Open Sans"/>
          <w:sz w:val="20"/>
        </w:rPr>
        <w:t>, maar aan het verbeteren van hun werkprocessen en van de gegevenskwaliteit (incl. al dan niet opnieuw of extra opmeten)</w:t>
      </w:r>
      <w:r w:rsidR="0038571A" w:rsidRPr="004549FC">
        <w:rPr>
          <w:rFonts w:ascii="Open Sans" w:hAnsi="Open Sans" w:cs="Open Sans"/>
          <w:sz w:val="20"/>
        </w:rPr>
        <w:t xml:space="preserve">. Als globale inschatting wordt </w:t>
      </w:r>
      <w:r w:rsidR="00BD0AB6">
        <w:rPr>
          <w:rFonts w:ascii="Open Sans" w:hAnsi="Open Sans" w:cs="Open Sans"/>
          <w:sz w:val="20"/>
        </w:rPr>
        <w:t>een bedrag van</w:t>
      </w:r>
      <w:r w:rsidR="0038571A" w:rsidRPr="004549FC">
        <w:rPr>
          <w:rFonts w:ascii="Open Sans" w:hAnsi="Open Sans" w:cs="Open Sans"/>
          <w:sz w:val="20"/>
        </w:rPr>
        <w:t xml:space="preserve"> </w:t>
      </w:r>
      <w:r w:rsidR="0038571A" w:rsidRPr="004549FC">
        <w:rPr>
          <w:rFonts w:ascii="Open Sans" w:hAnsi="Open Sans" w:cs="Open Sans"/>
          <w:color w:val="00B0F0"/>
          <w:sz w:val="20"/>
        </w:rPr>
        <w:t>250.000 euro</w:t>
      </w:r>
      <w:r w:rsidR="0038571A" w:rsidRPr="004549FC">
        <w:rPr>
          <w:rFonts w:ascii="Open Sans" w:hAnsi="Open Sans" w:cs="Open Sans"/>
          <w:sz w:val="20"/>
        </w:rPr>
        <w:t xml:space="preserve"> per jaar aan </w:t>
      </w:r>
      <w:r w:rsidR="00BD0AB6">
        <w:rPr>
          <w:rFonts w:ascii="Open Sans" w:hAnsi="Open Sans" w:cs="Open Sans"/>
          <w:sz w:val="20"/>
        </w:rPr>
        <w:t>directe implementatie-</w:t>
      </w:r>
      <w:r w:rsidR="0038571A" w:rsidRPr="004549FC">
        <w:rPr>
          <w:rFonts w:ascii="Open Sans" w:hAnsi="Open Sans" w:cs="Open Sans"/>
          <w:sz w:val="20"/>
        </w:rPr>
        <w:t xml:space="preserve">kosten </w:t>
      </w:r>
      <w:r w:rsidR="00BD0AB6">
        <w:rPr>
          <w:rFonts w:ascii="Open Sans" w:hAnsi="Open Sans" w:cs="Open Sans"/>
          <w:sz w:val="20"/>
        </w:rPr>
        <w:t xml:space="preserve">opgenomen </w:t>
      </w:r>
      <w:r w:rsidR="0038571A" w:rsidRPr="004549FC">
        <w:rPr>
          <w:rFonts w:ascii="Open Sans" w:hAnsi="Open Sans" w:cs="Open Sans"/>
          <w:sz w:val="20"/>
        </w:rPr>
        <w:t>als gevolg van de GWSW-standaard.</w:t>
      </w:r>
    </w:p>
    <w:p w14:paraId="1913EB39" w14:textId="2C33A98C" w:rsidR="0046549F" w:rsidRDefault="0046549F" w:rsidP="009F0DF4">
      <w:pPr>
        <w:rPr>
          <w:rFonts w:ascii="Open Sans" w:hAnsi="Open Sans" w:cs="Open Sans"/>
          <w:sz w:val="20"/>
        </w:rPr>
      </w:pPr>
    </w:p>
    <w:p w14:paraId="54FC3068" w14:textId="1739BE55" w:rsidR="0046549F" w:rsidRDefault="0046549F" w:rsidP="009F0DF4">
      <w:pPr>
        <w:rPr>
          <w:rFonts w:ascii="Open Sans" w:hAnsi="Open Sans" w:cs="Open Sans"/>
          <w:sz w:val="20"/>
        </w:rPr>
      </w:pPr>
      <w:r>
        <w:rPr>
          <w:rFonts w:ascii="Open Sans" w:hAnsi="Open Sans" w:cs="Open Sans"/>
          <w:sz w:val="20"/>
        </w:rPr>
        <w:t xml:space="preserve">Meer informatie over de GWSW-standaard via </w:t>
      </w:r>
      <w:hyperlink r:id="rId11" w:history="1">
        <w:r w:rsidRPr="00AD32EB">
          <w:rPr>
            <w:rStyle w:val="Hyperlink"/>
            <w:rFonts w:ascii="Open Sans" w:hAnsi="Open Sans" w:cs="Open Sans"/>
            <w:sz w:val="20"/>
          </w:rPr>
          <w:t>www.riool.net/gwsw</w:t>
        </w:r>
      </w:hyperlink>
      <w:r>
        <w:rPr>
          <w:rFonts w:ascii="Open Sans" w:hAnsi="Open Sans" w:cs="Open Sans"/>
          <w:sz w:val="20"/>
        </w:rPr>
        <w:t xml:space="preserve"> en </w:t>
      </w:r>
      <w:hyperlink r:id="rId12" w:history="1">
        <w:r w:rsidRPr="00AD32EB">
          <w:rPr>
            <w:rStyle w:val="Hyperlink"/>
            <w:rFonts w:ascii="Open Sans" w:hAnsi="Open Sans" w:cs="Open Sans"/>
            <w:sz w:val="20"/>
          </w:rPr>
          <w:t>data.gwsw.nl</w:t>
        </w:r>
      </w:hyperlink>
    </w:p>
    <w:p w14:paraId="77E110E2" w14:textId="7F9A8DE6" w:rsidR="0046549F" w:rsidRPr="004549FC" w:rsidRDefault="0046549F" w:rsidP="009F0DF4">
      <w:pPr>
        <w:rPr>
          <w:rFonts w:ascii="Open Sans" w:hAnsi="Open Sans" w:cs="Open Sans"/>
          <w:sz w:val="20"/>
        </w:rPr>
      </w:pPr>
      <w:r>
        <w:rPr>
          <w:rFonts w:ascii="Open Sans" w:hAnsi="Open Sans" w:cs="Open Sans"/>
          <w:sz w:val="20"/>
        </w:rPr>
        <w:t xml:space="preserve">Reacties en vragen zijn welkom bij Stichting RIONED via </w:t>
      </w:r>
      <w:hyperlink r:id="rId13" w:history="1">
        <w:r w:rsidRPr="00AD32EB">
          <w:rPr>
            <w:rStyle w:val="Hyperlink"/>
            <w:rFonts w:ascii="Open Sans" w:hAnsi="Open Sans" w:cs="Open Sans"/>
            <w:sz w:val="20"/>
          </w:rPr>
          <w:t>gwsw@rioned.org</w:t>
        </w:r>
      </w:hyperlink>
      <w:r>
        <w:rPr>
          <w:rFonts w:ascii="Open Sans" w:hAnsi="Open Sans" w:cs="Open Sans"/>
          <w:sz w:val="20"/>
        </w:rPr>
        <w:t xml:space="preserve"> </w:t>
      </w:r>
    </w:p>
    <w:sectPr w:rsidR="0046549F" w:rsidRPr="004549FC" w:rsidSect="00BD0AB6">
      <w:footerReference w:type="default" r:id="rId14"/>
      <w:pgSz w:w="11906" w:h="16838"/>
      <w:pgMar w:top="1418" w:right="1559"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387C4" w14:textId="77777777" w:rsidR="00BD0AB6" w:rsidRDefault="00BD0AB6" w:rsidP="00BD0AB6">
      <w:pPr>
        <w:spacing w:after="0" w:line="240" w:lineRule="auto"/>
      </w:pPr>
      <w:r>
        <w:separator/>
      </w:r>
    </w:p>
  </w:endnote>
  <w:endnote w:type="continuationSeparator" w:id="0">
    <w:p w14:paraId="257D9990" w14:textId="77777777" w:rsidR="00BD0AB6" w:rsidRDefault="00BD0AB6" w:rsidP="00BD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Univers 57 Condense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7356929"/>
      <w:docPartObj>
        <w:docPartGallery w:val="Page Numbers (Bottom of Page)"/>
        <w:docPartUnique/>
      </w:docPartObj>
    </w:sdtPr>
    <w:sdtEndPr/>
    <w:sdtContent>
      <w:p w14:paraId="63300433" w14:textId="77777777" w:rsidR="00BD0AB6" w:rsidRDefault="00BD0AB6">
        <w:pPr>
          <w:pStyle w:val="Voettekst"/>
        </w:pPr>
        <w:r>
          <w:rPr>
            <w:noProof/>
          </w:rPr>
          <mc:AlternateContent>
            <mc:Choice Requires="wps">
              <w:drawing>
                <wp:anchor distT="0" distB="0" distL="114300" distR="114300" simplePos="0" relativeHeight="251659264" behindDoc="0" locked="0" layoutInCell="1" allowOverlap="1" wp14:anchorId="656EB2F1" wp14:editId="62D3B88A">
                  <wp:simplePos x="0" y="0"/>
                  <wp:positionH relativeFrom="rightMargin">
                    <wp:align>center</wp:align>
                  </wp:positionH>
                  <wp:positionV relativeFrom="bottomMargin">
                    <wp:align>center</wp:align>
                  </wp:positionV>
                  <wp:extent cx="565785" cy="191770"/>
                  <wp:effectExtent l="0" t="0" r="0" b="0"/>
                  <wp:wrapNone/>
                  <wp:docPr id="7" name="Rechthoe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F5B8309" w14:textId="77777777" w:rsidR="00BD0AB6" w:rsidRPr="00BD0AB6" w:rsidRDefault="00BD0AB6">
                              <w:pPr>
                                <w:pBdr>
                                  <w:top w:val="single" w:sz="4" w:space="1" w:color="7F7F7F" w:themeColor="background1" w:themeShade="7F"/>
                                </w:pBdr>
                                <w:jc w:val="center"/>
                                <w:rPr>
                                  <w:rFonts w:ascii="Open Sans" w:hAnsi="Open Sans" w:cs="Open Sans"/>
                                  <w:sz w:val="20"/>
                                </w:rPr>
                              </w:pPr>
                              <w:r w:rsidRPr="00BD0AB6">
                                <w:rPr>
                                  <w:rFonts w:ascii="Open Sans" w:hAnsi="Open Sans" w:cs="Open Sans"/>
                                  <w:sz w:val="20"/>
                                </w:rPr>
                                <w:fldChar w:fldCharType="begin"/>
                              </w:r>
                              <w:r w:rsidRPr="00BD0AB6">
                                <w:rPr>
                                  <w:rFonts w:ascii="Open Sans" w:hAnsi="Open Sans" w:cs="Open Sans"/>
                                  <w:sz w:val="20"/>
                                </w:rPr>
                                <w:instrText>PAGE   \* MERGEFORMAT</w:instrText>
                              </w:r>
                              <w:r w:rsidRPr="00BD0AB6">
                                <w:rPr>
                                  <w:rFonts w:ascii="Open Sans" w:hAnsi="Open Sans" w:cs="Open Sans"/>
                                  <w:sz w:val="20"/>
                                </w:rPr>
                                <w:fldChar w:fldCharType="separate"/>
                              </w:r>
                              <w:r w:rsidRPr="00BD0AB6">
                                <w:rPr>
                                  <w:rFonts w:ascii="Open Sans" w:hAnsi="Open Sans" w:cs="Open Sans"/>
                                  <w:sz w:val="20"/>
                                </w:rPr>
                                <w:t>2</w:t>
                              </w:r>
                              <w:r w:rsidRPr="00BD0AB6">
                                <w:rPr>
                                  <w:rFonts w:ascii="Open Sans" w:hAnsi="Open Sans" w:cs="Open Sans"/>
                                  <w:sz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56EB2F1" id="Rechthoek 7"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" filled="f" fillcolor="#c0504d" stroked="f" strokecolor="#5c83b4" strokeweight="2.25pt">
                  <v:textbox inset=",0,,0">
                    <w:txbxContent>
                      <w:p w14:paraId="6F5B8309" w14:textId="77777777" w:rsidR="00BD0AB6" w:rsidRPr="00BD0AB6" w:rsidRDefault="00BD0AB6">
                        <w:pPr>
                          <w:pBdr>
                            <w:top w:val="single" w:sz="4" w:space="1" w:color="7F7F7F" w:themeColor="background1" w:themeShade="7F"/>
                          </w:pBdr>
                          <w:jc w:val="center"/>
                          <w:rPr>
                            <w:rFonts w:ascii="Open Sans" w:hAnsi="Open Sans" w:cs="Open Sans"/>
                            <w:sz w:val="20"/>
                          </w:rPr>
                        </w:pPr>
                        <w:r w:rsidRPr="00BD0AB6">
                          <w:rPr>
                            <w:rFonts w:ascii="Open Sans" w:hAnsi="Open Sans" w:cs="Open Sans"/>
                            <w:sz w:val="20"/>
                          </w:rPr>
                          <w:fldChar w:fldCharType="begin"/>
                        </w:r>
                        <w:r w:rsidRPr="00BD0AB6">
                          <w:rPr>
                            <w:rFonts w:ascii="Open Sans" w:hAnsi="Open Sans" w:cs="Open Sans"/>
                            <w:sz w:val="20"/>
                          </w:rPr>
                          <w:instrText>PAGE   \* MERGEFORMAT</w:instrText>
                        </w:r>
                        <w:r w:rsidRPr="00BD0AB6">
                          <w:rPr>
                            <w:rFonts w:ascii="Open Sans" w:hAnsi="Open Sans" w:cs="Open Sans"/>
                            <w:sz w:val="20"/>
                          </w:rPr>
                          <w:fldChar w:fldCharType="separate"/>
                        </w:r>
                        <w:r w:rsidRPr="00BD0AB6">
                          <w:rPr>
                            <w:rFonts w:ascii="Open Sans" w:hAnsi="Open Sans" w:cs="Open Sans"/>
                            <w:sz w:val="20"/>
                          </w:rPr>
                          <w:t>2</w:t>
                        </w:r>
                        <w:r w:rsidRPr="00BD0AB6">
                          <w:rPr>
                            <w:rFonts w:ascii="Open Sans" w:hAnsi="Open Sans" w:cs="Open Sans"/>
                            <w:sz w:val="20"/>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FE84B" w14:textId="77777777" w:rsidR="00BD0AB6" w:rsidRDefault="00BD0AB6" w:rsidP="00BD0AB6">
      <w:pPr>
        <w:spacing w:after="0" w:line="240" w:lineRule="auto"/>
      </w:pPr>
      <w:r>
        <w:separator/>
      </w:r>
    </w:p>
  </w:footnote>
  <w:footnote w:type="continuationSeparator" w:id="0">
    <w:p w14:paraId="2EFEC904" w14:textId="77777777" w:rsidR="00BD0AB6" w:rsidRDefault="00BD0AB6" w:rsidP="00BD0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BF4D8F"/>
    <w:multiLevelType w:val="hybridMultilevel"/>
    <w:tmpl w:val="7E80966A"/>
    <w:lvl w:ilvl="0" w:tplc="E98893BC">
      <w:start w:val="1"/>
      <w:numFmt w:val="bullet"/>
      <w:lvlText w:val="•"/>
      <w:lvlJc w:val="left"/>
      <w:pPr>
        <w:tabs>
          <w:tab w:val="num" w:pos="720"/>
        </w:tabs>
        <w:ind w:left="720" w:hanging="360"/>
      </w:pPr>
      <w:rPr>
        <w:rFonts w:ascii="Times New Roman" w:hAnsi="Times New Roman" w:hint="default"/>
      </w:rPr>
    </w:lvl>
    <w:lvl w:ilvl="1" w:tplc="246815CE" w:tentative="1">
      <w:start w:val="1"/>
      <w:numFmt w:val="bullet"/>
      <w:lvlText w:val="•"/>
      <w:lvlJc w:val="left"/>
      <w:pPr>
        <w:tabs>
          <w:tab w:val="num" w:pos="1440"/>
        </w:tabs>
        <w:ind w:left="1440" w:hanging="360"/>
      </w:pPr>
      <w:rPr>
        <w:rFonts w:ascii="Times New Roman" w:hAnsi="Times New Roman" w:hint="default"/>
      </w:rPr>
    </w:lvl>
    <w:lvl w:ilvl="2" w:tplc="CB725230" w:tentative="1">
      <w:start w:val="1"/>
      <w:numFmt w:val="bullet"/>
      <w:lvlText w:val="•"/>
      <w:lvlJc w:val="left"/>
      <w:pPr>
        <w:tabs>
          <w:tab w:val="num" w:pos="2160"/>
        </w:tabs>
        <w:ind w:left="2160" w:hanging="360"/>
      </w:pPr>
      <w:rPr>
        <w:rFonts w:ascii="Times New Roman" w:hAnsi="Times New Roman" w:hint="default"/>
      </w:rPr>
    </w:lvl>
    <w:lvl w:ilvl="3" w:tplc="84CE48E4" w:tentative="1">
      <w:start w:val="1"/>
      <w:numFmt w:val="bullet"/>
      <w:lvlText w:val="•"/>
      <w:lvlJc w:val="left"/>
      <w:pPr>
        <w:tabs>
          <w:tab w:val="num" w:pos="2880"/>
        </w:tabs>
        <w:ind w:left="2880" w:hanging="360"/>
      </w:pPr>
      <w:rPr>
        <w:rFonts w:ascii="Times New Roman" w:hAnsi="Times New Roman" w:hint="default"/>
      </w:rPr>
    </w:lvl>
    <w:lvl w:ilvl="4" w:tplc="D6E0D12C" w:tentative="1">
      <w:start w:val="1"/>
      <w:numFmt w:val="bullet"/>
      <w:lvlText w:val="•"/>
      <w:lvlJc w:val="left"/>
      <w:pPr>
        <w:tabs>
          <w:tab w:val="num" w:pos="3600"/>
        </w:tabs>
        <w:ind w:left="3600" w:hanging="360"/>
      </w:pPr>
      <w:rPr>
        <w:rFonts w:ascii="Times New Roman" w:hAnsi="Times New Roman" w:hint="default"/>
      </w:rPr>
    </w:lvl>
    <w:lvl w:ilvl="5" w:tplc="007E5204" w:tentative="1">
      <w:start w:val="1"/>
      <w:numFmt w:val="bullet"/>
      <w:lvlText w:val="•"/>
      <w:lvlJc w:val="left"/>
      <w:pPr>
        <w:tabs>
          <w:tab w:val="num" w:pos="4320"/>
        </w:tabs>
        <w:ind w:left="4320" w:hanging="360"/>
      </w:pPr>
      <w:rPr>
        <w:rFonts w:ascii="Times New Roman" w:hAnsi="Times New Roman" w:hint="default"/>
      </w:rPr>
    </w:lvl>
    <w:lvl w:ilvl="6" w:tplc="C4B4CFA8" w:tentative="1">
      <w:start w:val="1"/>
      <w:numFmt w:val="bullet"/>
      <w:lvlText w:val="•"/>
      <w:lvlJc w:val="left"/>
      <w:pPr>
        <w:tabs>
          <w:tab w:val="num" w:pos="5040"/>
        </w:tabs>
        <w:ind w:left="5040" w:hanging="360"/>
      </w:pPr>
      <w:rPr>
        <w:rFonts w:ascii="Times New Roman" w:hAnsi="Times New Roman" w:hint="default"/>
      </w:rPr>
    </w:lvl>
    <w:lvl w:ilvl="7" w:tplc="FAE83152" w:tentative="1">
      <w:start w:val="1"/>
      <w:numFmt w:val="bullet"/>
      <w:lvlText w:val="•"/>
      <w:lvlJc w:val="left"/>
      <w:pPr>
        <w:tabs>
          <w:tab w:val="num" w:pos="5760"/>
        </w:tabs>
        <w:ind w:left="5760" w:hanging="360"/>
      </w:pPr>
      <w:rPr>
        <w:rFonts w:ascii="Times New Roman" w:hAnsi="Times New Roman" w:hint="default"/>
      </w:rPr>
    </w:lvl>
    <w:lvl w:ilvl="8" w:tplc="5E6EFD3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1170991"/>
    <w:multiLevelType w:val="hybridMultilevel"/>
    <w:tmpl w:val="ED2C7A18"/>
    <w:lvl w:ilvl="0" w:tplc="0B2CE57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3295AFD"/>
    <w:multiLevelType w:val="hybridMultilevel"/>
    <w:tmpl w:val="A86CAD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B382566"/>
    <w:multiLevelType w:val="hybridMultilevel"/>
    <w:tmpl w:val="96D029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EA80FC6"/>
    <w:multiLevelType w:val="hybridMultilevel"/>
    <w:tmpl w:val="96D029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10411E9"/>
    <w:multiLevelType w:val="hybridMultilevel"/>
    <w:tmpl w:val="839EA6AA"/>
    <w:lvl w:ilvl="0" w:tplc="407C2320">
      <w:start w:val="1"/>
      <w:numFmt w:val="bullet"/>
      <w:lvlText w:val="•"/>
      <w:lvlJc w:val="left"/>
      <w:pPr>
        <w:tabs>
          <w:tab w:val="num" w:pos="720"/>
        </w:tabs>
        <w:ind w:left="720" w:hanging="360"/>
      </w:pPr>
      <w:rPr>
        <w:rFonts w:ascii="Times New Roman" w:hAnsi="Times New Roman" w:hint="default"/>
      </w:rPr>
    </w:lvl>
    <w:lvl w:ilvl="1" w:tplc="EB62AF9C">
      <w:start w:val="1"/>
      <w:numFmt w:val="bullet"/>
      <w:lvlText w:val="•"/>
      <w:lvlJc w:val="left"/>
      <w:pPr>
        <w:tabs>
          <w:tab w:val="num" w:pos="1440"/>
        </w:tabs>
        <w:ind w:left="1440" w:hanging="360"/>
      </w:pPr>
      <w:rPr>
        <w:rFonts w:ascii="Times New Roman" w:hAnsi="Times New Roman" w:hint="default"/>
      </w:rPr>
    </w:lvl>
    <w:lvl w:ilvl="2" w:tplc="9B407F5A" w:tentative="1">
      <w:start w:val="1"/>
      <w:numFmt w:val="bullet"/>
      <w:lvlText w:val="•"/>
      <w:lvlJc w:val="left"/>
      <w:pPr>
        <w:tabs>
          <w:tab w:val="num" w:pos="2160"/>
        </w:tabs>
        <w:ind w:left="2160" w:hanging="360"/>
      </w:pPr>
      <w:rPr>
        <w:rFonts w:ascii="Times New Roman" w:hAnsi="Times New Roman" w:hint="default"/>
      </w:rPr>
    </w:lvl>
    <w:lvl w:ilvl="3" w:tplc="00483774" w:tentative="1">
      <w:start w:val="1"/>
      <w:numFmt w:val="bullet"/>
      <w:lvlText w:val="•"/>
      <w:lvlJc w:val="left"/>
      <w:pPr>
        <w:tabs>
          <w:tab w:val="num" w:pos="2880"/>
        </w:tabs>
        <w:ind w:left="2880" w:hanging="360"/>
      </w:pPr>
      <w:rPr>
        <w:rFonts w:ascii="Times New Roman" w:hAnsi="Times New Roman" w:hint="default"/>
      </w:rPr>
    </w:lvl>
    <w:lvl w:ilvl="4" w:tplc="B296C422" w:tentative="1">
      <w:start w:val="1"/>
      <w:numFmt w:val="bullet"/>
      <w:lvlText w:val="•"/>
      <w:lvlJc w:val="left"/>
      <w:pPr>
        <w:tabs>
          <w:tab w:val="num" w:pos="3600"/>
        </w:tabs>
        <w:ind w:left="3600" w:hanging="360"/>
      </w:pPr>
      <w:rPr>
        <w:rFonts w:ascii="Times New Roman" w:hAnsi="Times New Roman" w:hint="default"/>
      </w:rPr>
    </w:lvl>
    <w:lvl w:ilvl="5" w:tplc="EA24F80C" w:tentative="1">
      <w:start w:val="1"/>
      <w:numFmt w:val="bullet"/>
      <w:lvlText w:val="•"/>
      <w:lvlJc w:val="left"/>
      <w:pPr>
        <w:tabs>
          <w:tab w:val="num" w:pos="4320"/>
        </w:tabs>
        <w:ind w:left="4320" w:hanging="360"/>
      </w:pPr>
      <w:rPr>
        <w:rFonts w:ascii="Times New Roman" w:hAnsi="Times New Roman" w:hint="default"/>
      </w:rPr>
    </w:lvl>
    <w:lvl w:ilvl="6" w:tplc="99B89D2A" w:tentative="1">
      <w:start w:val="1"/>
      <w:numFmt w:val="bullet"/>
      <w:lvlText w:val="•"/>
      <w:lvlJc w:val="left"/>
      <w:pPr>
        <w:tabs>
          <w:tab w:val="num" w:pos="5040"/>
        </w:tabs>
        <w:ind w:left="5040" w:hanging="360"/>
      </w:pPr>
      <w:rPr>
        <w:rFonts w:ascii="Times New Roman" w:hAnsi="Times New Roman" w:hint="default"/>
      </w:rPr>
    </w:lvl>
    <w:lvl w:ilvl="7" w:tplc="F9D64AD8" w:tentative="1">
      <w:start w:val="1"/>
      <w:numFmt w:val="bullet"/>
      <w:lvlText w:val="•"/>
      <w:lvlJc w:val="left"/>
      <w:pPr>
        <w:tabs>
          <w:tab w:val="num" w:pos="5760"/>
        </w:tabs>
        <w:ind w:left="5760" w:hanging="360"/>
      </w:pPr>
      <w:rPr>
        <w:rFonts w:ascii="Times New Roman" w:hAnsi="Times New Roman" w:hint="default"/>
      </w:rPr>
    </w:lvl>
    <w:lvl w:ilvl="8" w:tplc="8ED60DE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34C283B"/>
    <w:multiLevelType w:val="hybridMultilevel"/>
    <w:tmpl w:val="8A66FE84"/>
    <w:lvl w:ilvl="0" w:tplc="AA46C998">
      <w:start w:val="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E24"/>
    <w:rsid w:val="00025B88"/>
    <w:rsid w:val="0003791D"/>
    <w:rsid w:val="00060442"/>
    <w:rsid w:val="000615B0"/>
    <w:rsid w:val="00085AB8"/>
    <w:rsid w:val="000902D8"/>
    <w:rsid w:val="000B0B9F"/>
    <w:rsid w:val="000D6CA1"/>
    <w:rsid w:val="0012651A"/>
    <w:rsid w:val="00144E24"/>
    <w:rsid w:val="00171D3A"/>
    <w:rsid w:val="00176E6E"/>
    <w:rsid w:val="00184EBD"/>
    <w:rsid w:val="0018768F"/>
    <w:rsid w:val="0019791E"/>
    <w:rsid w:val="001A3D9A"/>
    <w:rsid w:val="001B5824"/>
    <w:rsid w:val="001C071E"/>
    <w:rsid w:val="002114B1"/>
    <w:rsid w:val="00251AB6"/>
    <w:rsid w:val="00254BD3"/>
    <w:rsid w:val="002561D5"/>
    <w:rsid w:val="002702C7"/>
    <w:rsid w:val="00277345"/>
    <w:rsid w:val="002809B3"/>
    <w:rsid w:val="00297EBF"/>
    <w:rsid w:val="002D0D85"/>
    <w:rsid w:val="002E4FA7"/>
    <w:rsid w:val="00320458"/>
    <w:rsid w:val="0034445E"/>
    <w:rsid w:val="00366AC4"/>
    <w:rsid w:val="0038571A"/>
    <w:rsid w:val="0039651C"/>
    <w:rsid w:val="003A0C51"/>
    <w:rsid w:val="003D4143"/>
    <w:rsid w:val="003F25B7"/>
    <w:rsid w:val="004068C5"/>
    <w:rsid w:val="0044741C"/>
    <w:rsid w:val="004549FC"/>
    <w:rsid w:val="0046549F"/>
    <w:rsid w:val="004A100F"/>
    <w:rsid w:val="00517799"/>
    <w:rsid w:val="005B7C11"/>
    <w:rsid w:val="006030ED"/>
    <w:rsid w:val="00685C76"/>
    <w:rsid w:val="00703D4C"/>
    <w:rsid w:val="00733E80"/>
    <w:rsid w:val="007416BB"/>
    <w:rsid w:val="007418DF"/>
    <w:rsid w:val="00762D59"/>
    <w:rsid w:val="00771F3C"/>
    <w:rsid w:val="007823B0"/>
    <w:rsid w:val="00782E8F"/>
    <w:rsid w:val="007C07D8"/>
    <w:rsid w:val="007D7AAA"/>
    <w:rsid w:val="007F5C66"/>
    <w:rsid w:val="00822783"/>
    <w:rsid w:val="00843A79"/>
    <w:rsid w:val="00854B2A"/>
    <w:rsid w:val="00876418"/>
    <w:rsid w:val="008A7522"/>
    <w:rsid w:val="00994D97"/>
    <w:rsid w:val="009A1908"/>
    <w:rsid w:val="009D347F"/>
    <w:rsid w:val="009D7E76"/>
    <w:rsid w:val="009F0DF4"/>
    <w:rsid w:val="00A7758F"/>
    <w:rsid w:val="00A81294"/>
    <w:rsid w:val="00A87122"/>
    <w:rsid w:val="00B12360"/>
    <w:rsid w:val="00B2134E"/>
    <w:rsid w:val="00B616BF"/>
    <w:rsid w:val="00B61EA9"/>
    <w:rsid w:val="00B6689F"/>
    <w:rsid w:val="00B72AD4"/>
    <w:rsid w:val="00BC2FA8"/>
    <w:rsid w:val="00BC30C7"/>
    <w:rsid w:val="00BD0AB6"/>
    <w:rsid w:val="00C8043E"/>
    <w:rsid w:val="00CD62BD"/>
    <w:rsid w:val="00D624E4"/>
    <w:rsid w:val="00E20206"/>
    <w:rsid w:val="00E6629B"/>
    <w:rsid w:val="00E66B08"/>
    <w:rsid w:val="00E724F9"/>
    <w:rsid w:val="00E77406"/>
    <w:rsid w:val="00EE726B"/>
    <w:rsid w:val="00F82A25"/>
    <w:rsid w:val="00F93631"/>
    <w:rsid w:val="00FA346E"/>
    <w:rsid w:val="00FC1C29"/>
    <w:rsid w:val="00FE6421"/>
    <w:rsid w:val="00FF50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C16475"/>
  <w15:chartTrackingRefBased/>
  <w15:docId w15:val="{E7B3DD27-A069-4504-B12B-1B031DABA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51A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251A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025B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44E24"/>
    <w:pPr>
      <w:ind w:left="720"/>
      <w:contextualSpacing/>
    </w:pPr>
  </w:style>
  <w:style w:type="character" w:customStyle="1" w:styleId="Kop2Char">
    <w:name w:val="Kop 2 Char"/>
    <w:basedOn w:val="Standaardalinea-lettertype"/>
    <w:link w:val="Kop2"/>
    <w:uiPriority w:val="9"/>
    <w:rsid w:val="00251AB6"/>
    <w:rPr>
      <w:rFonts w:asciiTheme="majorHAnsi" w:eastAsiaTheme="majorEastAsia" w:hAnsiTheme="majorHAnsi" w:cstheme="majorBidi"/>
      <w:color w:val="2E74B5" w:themeColor="accent1" w:themeShade="BF"/>
      <w:sz w:val="26"/>
      <w:szCs w:val="26"/>
    </w:rPr>
  </w:style>
  <w:style w:type="character" w:customStyle="1" w:styleId="Kop1Char">
    <w:name w:val="Kop 1 Char"/>
    <w:basedOn w:val="Standaardalinea-lettertype"/>
    <w:link w:val="Kop1"/>
    <w:uiPriority w:val="9"/>
    <w:rsid w:val="00251AB6"/>
    <w:rPr>
      <w:rFonts w:asciiTheme="majorHAnsi" w:eastAsiaTheme="majorEastAsia" w:hAnsiTheme="majorHAnsi" w:cstheme="majorBidi"/>
      <w:color w:val="2E74B5" w:themeColor="accent1" w:themeShade="BF"/>
      <w:sz w:val="32"/>
      <w:szCs w:val="32"/>
    </w:rPr>
  </w:style>
  <w:style w:type="character" w:styleId="Hyperlink">
    <w:name w:val="Hyperlink"/>
    <w:basedOn w:val="Standaardalinea-lettertype"/>
    <w:uiPriority w:val="99"/>
    <w:unhideWhenUsed/>
    <w:rsid w:val="00771F3C"/>
    <w:rPr>
      <w:color w:val="0563C1" w:themeColor="hyperlink"/>
      <w:u w:val="single"/>
    </w:rPr>
  </w:style>
  <w:style w:type="paragraph" w:customStyle="1" w:styleId="Default">
    <w:name w:val="Default"/>
    <w:rsid w:val="007416BB"/>
    <w:pPr>
      <w:autoSpaceDE w:val="0"/>
      <w:autoSpaceDN w:val="0"/>
      <w:adjustRightInd w:val="0"/>
      <w:spacing w:after="0" w:line="240" w:lineRule="auto"/>
    </w:pPr>
    <w:rPr>
      <w:rFonts w:ascii="Univers 57 Condensed" w:hAnsi="Univers 57 Condensed" w:cs="Univers 57 Condensed"/>
      <w:color w:val="000000"/>
      <w:sz w:val="24"/>
      <w:szCs w:val="24"/>
    </w:rPr>
  </w:style>
  <w:style w:type="character" w:customStyle="1" w:styleId="Kop3Char">
    <w:name w:val="Kop 3 Char"/>
    <w:basedOn w:val="Standaardalinea-lettertype"/>
    <w:link w:val="Kop3"/>
    <w:uiPriority w:val="9"/>
    <w:rsid w:val="00025B88"/>
    <w:rPr>
      <w:rFonts w:asciiTheme="majorHAnsi" w:eastAsiaTheme="majorEastAsia" w:hAnsiTheme="majorHAnsi" w:cstheme="majorBidi"/>
      <w:color w:val="1F4D78" w:themeColor="accent1" w:themeShade="7F"/>
      <w:sz w:val="24"/>
      <w:szCs w:val="24"/>
    </w:rPr>
  </w:style>
  <w:style w:type="table" w:styleId="Tabelraster">
    <w:name w:val="Table Grid"/>
    <w:basedOn w:val="Standaardtabel"/>
    <w:uiPriority w:val="39"/>
    <w:rsid w:val="00277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5">
    <w:name w:val="Grid Table 1 Light Accent 5"/>
    <w:basedOn w:val="Standaardtabel"/>
    <w:uiPriority w:val="46"/>
    <w:rsid w:val="0027734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Verwijzingopmerking">
    <w:name w:val="annotation reference"/>
    <w:basedOn w:val="Standaardalinea-lettertype"/>
    <w:uiPriority w:val="99"/>
    <w:semiHidden/>
    <w:unhideWhenUsed/>
    <w:rsid w:val="008A7522"/>
    <w:rPr>
      <w:sz w:val="16"/>
      <w:szCs w:val="16"/>
    </w:rPr>
  </w:style>
  <w:style w:type="paragraph" w:styleId="Tekstopmerking">
    <w:name w:val="annotation text"/>
    <w:basedOn w:val="Standaard"/>
    <w:link w:val="TekstopmerkingChar"/>
    <w:uiPriority w:val="99"/>
    <w:semiHidden/>
    <w:unhideWhenUsed/>
    <w:rsid w:val="008A752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A7522"/>
    <w:rPr>
      <w:sz w:val="20"/>
      <w:szCs w:val="20"/>
    </w:rPr>
  </w:style>
  <w:style w:type="paragraph" w:styleId="Onderwerpvanopmerking">
    <w:name w:val="annotation subject"/>
    <w:basedOn w:val="Tekstopmerking"/>
    <w:next w:val="Tekstopmerking"/>
    <w:link w:val="OnderwerpvanopmerkingChar"/>
    <w:uiPriority w:val="99"/>
    <w:semiHidden/>
    <w:unhideWhenUsed/>
    <w:rsid w:val="008A7522"/>
    <w:rPr>
      <w:b/>
      <w:bCs/>
    </w:rPr>
  </w:style>
  <w:style w:type="character" w:customStyle="1" w:styleId="OnderwerpvanopmerkingChar">
    <w:name w:val="Onderwerp van opmerking Char"/>
    <w:basedOn w:val="TekstopmerkingChar"/>
    <w:link w:val="Onderwerpvanopmerking"/>
    <w:uiPriority w:val="99"/>
    <w:semiHidden/>
    <w:rsid w:val="008A7522"/>
    <w:rPr>
      <w:b/>
      <w:bCs/>
      <w:sz w:val="20"/>
      <w:szCs w:val="20"/>
    </w:rPr>
  </w:style>
  <w:style w:type="paragraph" w:styleId="Ballontekst">
    <w:name w:val="Balloon Text"/>
    <w:basedOn w:val="Standaard"/>
    <w:link w:val="BallontekstChar"/>
    <w:uiPriority w:val="99"/>
    <w:semiHidden/>
    <w:unhideWhenUsed/>
    <w:rsid w:val="008A752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A7522"/>
    <w:rPr>
      <w:rFonts w:ascii="Segoe UI" w:hAnsi="Segoe UI" w:cs="Segoe UI"/>
      <w:sz w:val="18"/>
      <w:szCs w:val="18"/>
    </w:rPr>
  </w:style>
  <w:style w:type="paragraph" w:styleId="Koptekst">
    <w:name w:val="header"/>
    <w:basedOn w:val="Standaard"/>
    <w:link w:val="KoptekstChar"/>
    <w:uiPriority w:val="99"/>
    <w:unhideWhenUsed/>
    <w:rsid w:val="00BD0AB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0AB6"/>
  </w:style>
  <w:style w:type="paragraph" w:styleId="Voettekst">
    <w:name w:val="footer"/>
    <w:basedOn w:val="Standaard"/>
    <w:link w:val="VoettekstChar"/>
    <w:uiPriority w:val="99"/>
    <w:unhideWhenUsed/>
    <w:rsid w:val="00BD0A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0AB6"/>
  </w:style>
  <w:style w:type="character" w:styleId="Onopgelostemelding">
    <w:name w:val="Unresolved Mention"/>
    <w:basedOn w:val="Standaardalinea-lettertype"/>
    <w:uiPriority w:val="99"/>
    <w:semiHidden/>
    <w:unhideWhenUsed/>
    <w:rsid w:val="00FA346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4158705">
      <w:bodyDiv w:val="1"/>
      <w:marLeft w:val="0"/>
      <w:marRight w:val="0"/>
      <w:marTop w:val="0"/>
      <w:marBottom w:val="0"/>
      <w:divBdr>
        <w:top w:val="none" w:sz="0" w:space="0" w:color="auto"/>
        <w:left w:val="none" w:sz="0" w:space="0" w:color="auto"/>
        <w:bottom w:val="none" w:sz="0" w:space="0" w:color="auto"/>
        <w:right w:val="none" w:sz="0" w:space="0" w:color="auto"/>
      </w:divBdr>
      <w:divsChild>
        <w:div w:id="1533496116">
          <w:marLeft w:val="0"/>
          <w:marRight w:val="0"/>
          <w:marTop w:val="0"/>
          <w:marBottom w:val="0"/>
          <w:divBdr>
            <w:top w:val="none" w:sz="0" w:space="0" w:color="auto"/>
            <w:left w:val="none" w:sz="0" w:space="0" w:color="auto"/>
            <w:bottom w:val="none" w:sz="0" w:space="0" w:color="auto"/>
            <w:right w:val="none" w:sz="0" w:space="0" w:color="auto"/>
          </w:divBdr>
        </w:div>
        <w:div w:id="611282599">
          <w:marLeft w:val="0"/>
          <w:marRight w:val="0"/>
          <w:marTop w:val="0"/>
          <w:marBottom w:val="0"/>
          <w:divBdr>
            <w:top w:val="none" w:sz="0" w:space="0" w:color="auto"/>
            <w:left w:val="none" w:sz="0" w:space="0" w:color="auto"/>
            <w:bottom w:val="none" w:sz="0" w:space="0" w:color="auto"/>
            <w:right w:val="none" w:sz="0" w:space="0" w:color="auto"/>
          </w:divBdr>
        </w:div>
        <w:div w:id="912741500">
          <w:marLeft w:val="0"/>
          <w:marRight w:val="0"/>
          <w:marTop w:val="0"/>
          <w:marBottom w:val="0"/>
          <w:divBdr>
            <w:top w:val="none" w:sz="0" w:space="0" w:color="auto"/>
            <w:left w:val="none" w:sz="0" w:space="0" w:color="auto"/>
            <w:bottom w:val="none" w:sz="0" w:space="0" w:color="auto"/>
            <w:right w:val="none" w:sz="0" w:space="0" w:color="auto"/>
          </w:divBdr>
        </w:div>
        <w:div w:id="754589160">
          <w:marLeft w:val="0"/>
          <w:marRight w:val="0"/>
          <w:marTop w:val="0"/>
          <w:marBottom w:val="0"/>
          <w:divBdr>
            <w:top w:val="none" w:sz="0" w:space="0" w:color="auto"/>
            <w:left w:val="none" w:sz="0" w:space="0" w:color="auto"/>
            <w:bottom w:val="none" w:sz="0" w:space="0" w:color="auto"/>
            <w:right w:val="none" w:sz="0" w:space="0" w:color="auto"/>
          </w:divBdr>
        </w:div>
      </w:divsChild>
    </w:div>
    <w:div w:id="1990556645">
      <w:bodyDiv w:val="1"/>
      <w:marLeft w:val="0"/>
      <w:marRight w:val="0"/>
      <w:marTop w:val="0"/>
      <w:marBottom w:val="0"/>
      <w:divBdr>
        <w:top w:val="none" w:sz="0" w:space="0" w:color="auto"/>
        <w:left w:val="none" w:sz="0" w:space="0" w:color="auto"/>
        <w:bottom w:val="none" w:sz="0" w:space="0" w:color="auto"/>
        <w:right w:val="none" w:sz="0" w:space="0" w:color="auto"/>
      </w:divBdr>
      <w:divsChild>
        <w:div w:id="396628633">
          <w:marLeft w:val="547"/>
          <w:marRight w:val="0"/>
          <w:marTop w:val="154"/>
          <w:marBottom w:val="0"/>
          <w:divBdr>
            <w:top w:val="none" w:sz="0" w:space="0" w:color="auto"/>
            <w:left w:val="none" w:sz="0" w:space="0" w:color="auto"/>
            <w:bottom w:val="none" w:sz="0" w:space="0" w:color="auto"/>
            <w:right w:val="none" w:sz="0" w:space="0" w:color="auto"/>
          </w:divBdr>
        </w:div>
        <w:div w:id="2000960673">
          <w:marLeft w:val="547"/>
          <w:marRight w:val="0"/>
          <w:marTop w:val="154"/>
          <w:marBottom w:val="0"/>
          <w:divBdr>
            <w:top w:val="none" w:sz="0" w:space="0" w:color="auto"/>
            <w:left w:val="none" w:sz="0" w:space="0" w:color="auto"/>
            <w:bottom w:val="none" w:sz="0" w:space="0" w:color="auto"/>
            <w:right w:val="none" w:sz="0" w:space="0" w:color="auto"/>
          </w:divBdr>
        </w:div>
        <w:div w:id="75904121">
          <w:marLeft w:val="547"/>
          <w:marRight w:val="0"/>
          <w:marTop w:val="154"/>
          <w:marBottom w:val="0"/>
          <w:divBdr>
            <w:top w:val="none" w:sz="0" w:space="0" w:color="auto"/>
            <w:left w:val="none" w:sz="0" w:space="0" w:color="auto"/>
            <w:bottom w:val="none" w:sz="0" w:space="0" w:color="auto"/>
            <w:right w:val="none" w:sz="0" w:space="0" w:color="auto"/>
          </w:divBdr>
        </w:div>
        <w:div w:id="523861304">
          <w:marLeft w:val="547"/>
          <w:marRight w:val="0"/>
          <w:marTop w:val="154"/>
          <w:marBottom w:val="0"/>
          <w:divBdr>
            <w:top w:val="none" w:sz="0" w:space="0" w:color="auto"/>
            <w:left w:val="none" w:sz="0" w:space="0" w:color="auto"/>
            <w:bottom w:val="none" w:sz="0" w:space="0" w:color="auto"/>
            <w:right w:val="none" w:sz="0" w:space="0" w:color="auto"/>
          </w:divBdr>
        </w:div>
        <w:div w:id="193902323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wsw@rione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ta.gwsw.n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ool.net/gws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www.riool.net/gwsw"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F6E15-4AB1-48E0-A0ED-1993C5C60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5</Pages>
  <Words>1711</Words>
  <Characters>9416</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Oosterom</dc:creator>
  <cp:keywords/>
  <dc:description/>
  <cp:lastModifiedBy>Eric Oosterom | Stichting Rioned</cp:lastModifiedBy>
  <cp:revision>27</cp:revision>
  <cp:lastPrinted>2020-01-14T13:52:00Z</cp:lastPrinted>
  <dcterms:created xsi:type="dcterms:W3CDTF">2019-12-20T10:51:00Z</dcterms:created>
  <dcterms:modified xsi:type="dcterms:W3CDTF">2021-02-01T13:42:00Z</dcterms:modified>
</cp:coreProperties>
</file>